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1AFA3" w14:textId="598DB757" w:rsidR="005839EC" w:rsidRPr="00E70077" w:rsidRDefault="00C2015B" w:rsidP="00C2015B">
      <w:pPr>
        <w:pStyle w:val="Heading1"/>
        <w:rPr>
          <w:color w:val="auto"/>
          <w:sz w:val="22"/>
          <w:u w:val="single"/>
        </w:rPr>
      </w:pPr>
      <w:bookmarkStart w:id="0" w:name="_Toc481147088"/>
      <w:r w:rsidRPr="00E70077">
        <w:rPr>
          <w:color w:val="auto"/>
          <w:sz w:val="22"/>
          <w:u w:val="single"/>
        </w:rPr>
        <w:t xml:space="preserve">Anexa </w:t>
      </w:r>
      <w:r w:rsidR="002C0B83">
        <w:rPr>
          <w:color w:val="auto"/>
          <w:sz w:val="22"/>
          <w:u w:val="single"/>
        </w:rPr>
        <w:t>7.1</w:t>
      </w:r>
      <w:r w:rsidR="00A605B3" w:rsidRPr="00E70077">
        <w:rPr>
          <w:color w:val="auto"/>
          <w:sz w:val="22"/>
          <w:u w:val="single"/>
        </w:rPr>
        <w:t xml:space="preserve"> </w:t>
      </w:r>
      <w:r w:rsidRPr="00E70077">
        <w:rPr>
          <w:color w:val="auto"/>
          <w:sz w:val="22"/>
          <w:u w:val="single"/>
        </w:rPr>
        <w:t xml:space="preserve"> – </w:t>
      </w:r>
      <w:r w:rsidR="00577CED" w:rsidRPr="00E70077">
        <w:rPr>
          <w:color w:val="auto"/>
          <w:sz w:val="22"/>
          <w:u w:val="single"/>
        </w:rPr>
        <w:t>Condiţii specifice ale contractului de finanţare</w:t>
      </w:r>
      <w:r w:rsidR="005839EC" w:rsidRPr="00E70077">
        <w:rPr>
          <w:color w:val="auto"/>
          <w:sz w:val="22"/>
          <w:u w:val="single"/>
        </w:rPr>
        <w:t xml:space="preserve"> </w:t>
      </w:r>
    </w:p>
    <w:p w14:paraId="4D6ED018" w14:textId="3790839A" w:rsidR="00C2015B" w:rsidRPr="00E70077" w:rsidRDefault="00C2015B" w:rsidP="00E70077">
      <w:pPr>
        <w:jc w:val="both"/>
        <w:rPr>
          <w:szCs w:val="20"/>
        </w:rPr>
      </w:pPr>
      <w:r w:rsidRPr="00E70077">
        <w:rPr>
          <w:rFonts w:eastAsiaTheme="majorEastAsia" w:cstheme="majorBidi"/>
          <w:b/>
          <w:sz w:val="22"/>
          <w:szCs w:val="22"/>
          <w:u w:val="single"/>
        </w:rPr>
        <w:br w:type="textWrapping" w:clear="all"/>
      </w:r>
      <w:bookmarkEnd w:id="0"/>
      <w:r w:rsidR="00E70077" w:rsidRPr="00E70077">
        <w:rPr>
          <w:szCs w:val="20"/>
        </w:rPr>
        <w:t>Prioritate: Prioritatea  3. Transformarea digitală și furnizarea de servicii îmbunătățite în sectorul cultural</w:t>
      </w:r>
    </w:p>
    <w:p w14:paraId="6BFF3F16" w14:textId="77777777" w:rsidR="00E70077" w:rsidRPr="00E70077" w:rsidRDefault="00E70077" w:rsidP="00E70077">
      <w:pPr>
        <w:jc w:val="both"/>
      </w:pPr>
      <w:r w:rsidRPr="00E70077">
        <w:t>Acțiunea 3.1 - Creșterea rolului culturii în societate prin valorificarea avantajelor digitalizării</w:t>
      </w:r>
    </w:p>
    <w:p w14:paraId="3E15726D" w14:textId="3A242A54" w:rsidR="00E70077" w:rsidRPr="00D4348A" w:rsidRDefault="00E70077" w:rsidP="00E70077">
      <w:pPr>
        <w:jc w:val="both"/>
      </w:pPr>
      <w:r w:rsidRPr="00E70077">
        <w:t>Măsura 2: Promovarea dezvoltării economice și sociale prin digitalizarea arhivelor culturale</w:t>
      </w:r>
    </w:p>
    <w:p w14:paraId="2F31F9DE" w14:textId="77777777" w:rsidR="00C2015B" w:rsidRPr="00D4348A" w:rsidRDefault="00C2015B" w:rsidP="00C2015B">
      <w:pPr>
        <w:pStyle w:val="Articol-lit"/>
        <w:numPr>
          <w:ilvl w:val="0"/>
          <w:numId w:val="0"/>
        </w:numPr>
      </w:pPr>
      <w:r w:rsidRPr="00D4348A">
        <w:t>Precizările prealabile</w:t>
      </w:r>
    </w:p>
    <w:p w14:paraId="2B4B88A0" w14:textId="77777777" w:rsidR="00C2015B" w:rsidRPr="00D4348A" w:rsidRDefault="00C2015B" w:rsidP="00C2015B">
      <w:pPr>
        <w:pStyle w:val="Alineat"/>
        <w:numPr>
          <w:ilvl w:val="2"/>
          <w:numId w:val="4"/>
        </w:numPr>
      </w:pPr>
      <w:r w:rsidRPr="00D4348A">
        <w:t>Prezentul contract de finanţare stabileşte cadrul juridic general în care se va desf</w:t>
      </w:r>
      <w:r w:rsidR="007434DE">
        <w:t>ă</w:t>
      </w:r>
      <w:r w:rsidRPr="00D4348A">
        <w:t>şura relaţia contractuală dintre AM</w:t>
      </w:r>
      <w:r w:rsidR="00AA4739">
        <w:t xml:space="preserve"> PoCIDIF</w:t>
      </w:r>
      <w:r w:rsidR="00724B93">
        <w:t xml:space="preserve"> </w:t>
      </w:r>
      <w:r w:rsidRPr="00D4348A">
        <w:t>şi Beneficiar. Raporturile juridice dintre AM</w:t>
      </w:r>
      <w:r w:rsidR="00AA4739">
        <w:t xml:space="preserve"> PoCIDIF</w:t>
      </w:r>
      <w:r w:rsidRPr="00D4348A">
        <w:t xml:space="preserve"> şi Beneficiar vor fi guvernate de prezentul Contract de finanţare.</w:t>
      </w:r>
    </w:p>
    <w:p w14:paraId="0BC526D6" w14:textId="77777777" w:rsidR="00C2015B" w:rsidRPr="00D4348A" w:rsidRDefault="00C2015B" w:rsidP="00C2015B">
      <w:pPr>
        <w:pStyle w:val="Articol"/>
        <w:numPr>
          <w:ilvl w:val="0"/>
          <w:numId w:val="3"/>
        </w:numPr>
      </w:pPr>
      <w:r w:rsidRPr="00D4348A">
        <w:t>Completarea Condițiilor generale privind eligibilitatea cheltuielilor:</w:t>
      </w:r>
    </w:p>
    <w:p w14:paraId="256FA8E0" w14:textId="77777777" w:rsidR="00C2015B" w:rsidRPr="00D4348A" w:rsidRDefault="00C2015B" w:rsidP="00C2015B">
      <w:pPr>
        <w:pStyle w:val="Alineat"/>
        <w:numPr>
          <w:ilvl w:val="2"/>
          <w:numId w:val="4"/>
        </w:numPr>
      </w:pPr>
      <w:r w:rsidRPr="00D4348A">
        <w:t>Cheltuielile sunt considerate eligibile dacă sunt în conformitate cu:</w:t>
      </w:r>
    </w:p>
    <w:p w14:paraId="47AE57A4" w14:textId="1EB34681" w:rsidR="000C69A7" w:rsidRPr="00812DC2" w:rsidRDefault="000C69A7" w:rsidP="000C69A7">
      <w:pPr>
        <w:pStyle w:val="Alineat-lit"/>
        <w:numPr>
          <w:ilvl w:val="3"/>
          <w:numId w:val="4"/>
        </w:numPr>
      </w:pPr>
      <w:r w:rsidRPr="00812DC2">
        <w:t xml:space="preserve">Regulamentul (UE) </w:t>
      </w:r>
      <w:r w:rsidR="006D00E4">
        <w:t>2021/1060</w:t>
      </w:r>
      <w:r w:rsidRPr="00812DC2">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650640" w14:textId="229C286A" w:rsidR="000C69A7" w:rsidRDefault="000C69A7" w:rsidP="000C69A7">
      <w:pPr>
        <w:pStyle w:val="Alineat-lit"/>
        <w:numPr>
          <w:ilvl w:val="3"/>
          <w:numId w:val="4"/>
        </w:numPr>
      </w:pPr>
      <w:r>
        <w:t xml:space="preserve">Ordonanța de </w:t>
      </w:r>
      <w:r w:rsidR="006D00E4">
        <w:t xml:space="preserve">urgență </w:t>
      </w:r>
      <w:r>
        <w:t>a Guvernului nr. 133/2021 privind gestionarea financiară a fondurilor europene în perioada de programare 2021-2027 alocate României din Fondul european de dezvoltare regională, Fondul de coeziune, Fondul social european Plus, Fondul pentru o tranziție justă</w:t>
      </w:r>
      <w:r w:rsidR="009D64DC">
        <w:t>,</w:t>
      </w:r>
    </w:p>
    <w:p w14:paraId="24D120E0" w14:textId="64AE3B58" w:rsidR="009D64DC" w:rsidRDefault="009D64DC" w:rsidP="000C69A7">
      <w:pPr>
        <w:pStyle w:val="Alineat-lit"/>
        <w:numPr>
          <w:ilvl w:val="3"/>
          <w:numId w:val="4"/>
        </w:numPr>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p>
    <w:p w14:paraId="6CAD664A" w14:textId="77777777" w:rsidR="00C2015B" w:rsidRPr="00D4348A" w:rsidRDefault="000C69A7">
      <w:pPr>
        <w:pStyle w:val="Alineat-lit"/>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t>,</w:t>
      </w:r>
      <w:r>
        <w:t xml:space="preserve"> </w:t>
      </w:r>
    </w:p>
    <w:p w14:paraId="533A290E" w14:textId="0293AA2D" w:rsidR="00C2015B" w:rsidRDefault="00C2015B" w:rsidP="00C2015B">
      <w:pPr>
        <w:pStyle w:val="Alineat-lit"/>
        <w:numPr>
          <w:ilvl w:val="3"/>
          <w:numId w:val="4"/>
        </w:numPr>
      </w:pPr>
      <w:r w:rsidRPr="00D4348A">
        <w:t xml:space="preserve">Ordinul </w:t>
      </w:r>
      <w:r w:rsidR="006D00E4">
        <w:t xml:space="preserve">ministrului investițiilor si proiectelor europene </w:t>
      </w:r>
      <w:r w:rsidRPr="00D4348A">
        <w:t xml:space="preserve">nr. .................. pentru aprobarea Ghidului </w:t>
      </w:r>
      <w:r w:rsidR="005E342E">
        <w:t>solicitantului</w:t>
      </w:r>
      <w:r w:rsidRPr="00D4348A">
        <w:t xml:space="preserve"> apelului de proiecte nr. ................ din cadrul Programului </w:t>
      </w:r>
      <w:r w:rsidR="000C69A7" w:rsidRPr="000C69A7">
        <w:t>Creștere Inteligentă, Digitalizare și Instrumente Financiare 2021-2027</w:t>
      </w:r>
      <w:r w:rsidR="00953B4C">
        <w:t>,</w:t>
      </w:r>
    </w:p>
    <w:p w14:paraId="4F215127" w14:textId="2A21843E" w:rsidR="006101C8" w:rsidRDefault="006101C8" w:rsidP="00C2015B">
      <w:pPr>
        <w:pStyle w:val="Alineat-lit"/>
        <w:numPr>
          <w:ilvl w:val="3"/>
          <w:numId w:val="4"/>
        </w:numPr>
      </w:pPr>
      <w:r>
        <w:t xml:space="preserve">Instrucțiunile </w:t>
      </w:r>
      <w:r w:rsidR="00587290">
        <w:t>AM PoCIDIF</w:t>
      </w:r>
      <w:r w:rsidR="00953B4C">
        <w:t>,</w:t>
      </w:r>
    </w:p>
    <w:p w14:paraId="70EA9F93" w14:textId="064941A8" w:rsidR="00587290" w:rsidRPr="00D4348A" w:rsidRDefault="00587290" w:rsidP="00C2015B">
      <w:pPr>
        <w:pStyle w:val="Alineat-lit"/>
        <w:numPr>
          <w:ilvl w:val="3"/>
          <w:numId w:val="4"/>
        </w:numPr>
      </w:pPr>
      <w:r w:rsidRPr="00587290">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t>î</w:t>
      </w:r>
      <w:r w:rsidRPr="00587290">
        <w:t>n care AM PoCIDIF a stabilit altfel.</w:t>
      </w:r>
    </w:p>
    <w:p w14:paraId="598F327B" w14:textId="03442D67" w:rsidR="00587290" w:rsidRDefault="00C2015B" w:rsidP="00587290">
      <w:pPr>
        <w:pStyle w:val="Alineat"/>
        <w:numPr>
          <w:ilvl w:val="2"/>
          <w:numId w:val="4"/>
        </w:numPr>
      </w:pPr>
      <w:r w:rsidRPr="00D4348A">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t xml:space="preserve"> Toate plățile realizate de beneficiar in cadrul proiectului, inclusiv plata drepturilor de natură salarială către persoanele implicate în proiect se vor efectua prin virament bancar. Plățile în numerar nu sunt eligibile.</w:t>
      </w:r>
    </w:p>
    <w:p w14:paraId="7945E7CE" w14:textId="3316C1C9" w:rsidR="00C2015B" w:rsidRDefault="00587290" w:rsidP="00587290">
      <w:pPr>
        <w:pStyle w:val="Alineat"/>
        <w:numPr>
          <w:ilvl w:val="2"/>
          <w:numId w:val="4"/>
        </w:numPr>
      </w:pPr>
      <w:r>
        <w:t xml:space="preserve">Pentru plăţile </w:t>
      </w:r>
      <w:r w:rsidR="00FC212D">
        <w:t>î</w:t>
      </w:r>
      <w:r>
        <w:t>n valut</w:t>
      </w:r>
      <w:r w:rsidR="00FC212D">
        <w:t>ă</w:t>
      </w:r>
      <w: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0D2F408A" w14:textId="77777777" w:rsidR="00F44F6C" w:rsidRPr="00F44F6C" w:rsidRDefault="00F44F6C" w:rsidP="00F44F6C">
      <w:pPr>
        <w:pStyle w:val="Alineat"/>
        <w:numPr>
          <w:ilvl w:val="2"/>
          <w:numId w:val="4"/>
        </w:numPr>
      </w:pPr>
      <w:r w:rsidRPr="00F44F6C">
        <w:t xml:space="preserve">Aprobarea proiectului și semnarea Contractului de Finanțare de către AM PoCIDIF nu reprezintă implicit o confirmare a eligibilității cheltuielilor, aceasta urmând a fi stabilită în urma procesului de verificare a modului de utilizare a fondurilor de către Beneficiar. </w:t>
      </w:r>
    </w:p>
    <w:p w14:paraId="110D631A" w14:textId="4EB5FC80" w:rsidR="00F44F6C" w:rsidRPr="00F44F6C" w:rsidRDefault="00F44F6C" w:rsidP="00F44F6C">
      <w:pPr>
        <w:pStyle w:val="Alineat"/>
        <w:numPr>
          <w:ilvl w:val="2"/>
          <w:numId w:val="4"/>
        </w:numPr>
      </w:pPr>
      <w:r w:rsidRPr="00F44F6C">
        <w:t>Orice cheltuială efectuată după expirarea perioadei de implementare a Proiectului prevăzută la art. 2 alin (2) din Condiții generale va fi suportată  de către Beneficiar.</w:t>
      </w:r>
    </w:p>
    <w:p w14:paraId="10106535" w14:textId="19693990" w:rsidR="00061B7B" w:rsidRDefault="00061B7B" w:rsidP="00C2015B">
      <w:pPr>
        <w:pStyle w:val="Articol"/>
      </w:pPr>
      <w:r w:rsidRPr="00D4348A">
        <w:lastRenderedPageBreak/>
        <w:t xml:space="preserve">Completarea Condițiilor generale </w:t>
      </w:r>
      <w:r>
        <w:t>privind prefinanțarea:</w:t>
      </w:r>
    </w:p>
    <w:p w14:paraId="3B9553EA" w14:textId="1FE1CCB2" w:rsidR="00061B7B" w:rsidRPr="00732065" w:rsidRDefault="00061B7B" w:rsidP="00D9589A">
      <w:pPr>
        <w:pStyle w:val="Alineat"/>
        <w:numPr>
          <w:ilvl w:val="2"/>
          <w:numId w:val="4"/>
        </w:numPr>
      </w:pPr>
      <w:r w:rsidRPr="00732065">
        <w:t xml:space="preserve">Cererea de prefinanțare reprezintă cererea depusă de Beneficiar, în conformitate cu OUG  nr. 133/2021,  prin care acesta solicită AM PoCIDIF virarea sumelor necesare pentru plata cheltuielilor aferente implementării proiectului, fără depășirea valorii totale eligibile a acestuia, conform contractului de finanțare. </w:t>
      </w:r>
    </w:p>
    <w:p w14:paraId="6AC11CDC" w14:textId="3A479403" w:rsidR="00061B7B" w:rsidRPr="00732065" w:rsidRDefault="00061B7B" w:rsidP="00D9589A">
      <w:pPr>
        <w:pStyle w:val="Alineat"/>
        <w:numPr>
          <w:ilvl w:val="2"/>
          <w:numId w:val="4"/>
        </w:numPr>
      </w:pPr>
      <w:r w:rsidRPr="00732065">
        <w:t xml:space="preserve">Condițiile și limitele </w:t>
      </w:r>
      <w:r w:rsidR="00D45155">
        <w:t>î</w:t>
      </w:r>
      <w:r w:rsidRPr="00732065">
        <w:t>n care benefici</w:t>
      </w:r>
      <w:r w:rsidR="00C73452">
        <w:t>a</w:t>
      </w:r>
      <w:r w:rsidRPr="00732065">
        <w:t>rul poate solicita prefinantare sunt prevăzute la art. 18 din Ordonanţa de urgenţă a Guvernului nr. 133/2021.</w:t>
      </w:r>
    </w:p>
    <w:p w14:paraId="0D7D107F" w14:textId="2E410CAC" w:rsidR="00061B7B" w:rsidRPr="00732065" w:rsidRDefault="00061B7B" w:rsidP="00D9589A">
      <w:pPr>
        <w:pStyle w:val="Alineat"/>
        <w:numPr>
          <w:ilvl w:val="2"/>
          <w:numId w:val="4"/>
        </w:numPr>
      </w:pPr>
      <w:r w:rsidRPr="00732065">
        <w:t xml:space="preserve">Beneficiarul care a primit prefinanţare în condițiile art. 18  alin. (2) din OUG 133/2021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 </w:t>
      </w:r>
    </w:p>
    <w:p w14:paraId="11EE932F" w14:textId="7E42692E" w:rsidR="00061B7B" w:rsidRDefault="00CD3F95" w:rsidP="00D9589A">
      <w:pPr>
        <w:pStyle w:val="Alineat"/>
        <w:numPr>
          <w:ilvl w:val="2"/>
          <w:numId w:val="4"/>
        </w:numPr>
      </w:pPr>
      <w:r>
        <w:t>Î</w:t>
      </w:r>
      <w:r w:rsidR="00061B7B" w:rsidRPr="00732065">
        <w:t xml:space="preserve">n cazul </w:t>
      </w:r>
      <w:r>
        <w:t>î</w:t>
      </w:r>
      <w:r w:rsidRPr="00CD3F95">
        <w:t>n care prefinantarea nu este justificată în conditiile prevazute la alineatul anterior, Beneficiarul este obligat să restituie sumele încasate ca prefinanțare/rămase de recuperat din transele acordate anterior in conditiile prevazute de OUG nr. 133/2021, cu modificarile si complearile ulterioare</w:t>
      </w:r>
      <w:r w:rsidR="000064DF">
        <w:t>.</w:t>
      </w:r>
    </w:p>
    <w:p w14:paraId="54CA10F5" w14:textId="5BA22805" w:rsidR="000064DF" w:rsidRPr="00732065" w:rsidRDefault="000064DF" w:rsidP="00D9589A">
      <w:pPr>
        <w:pStyle w:val="Alineat"/>
        <w:numPr>
          <w:ilvl w:val="2"/>
          <w:numId w:val="4"/>
        </w:numPr>
      </w:pPr>
      <w:r>
        <w:t xml:space="preserve">În cazul </w:t>
      </w:r>
      <w:r w:rsidRPr="000064DF">
        <w:t>proiectelor implementate în parteneriat, pentru care cererea de prefinanţare a inclus sume aferente activităţilor unuia sau mai multor parteneri, liderul de parteneriat, după caz,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996FF8" w14:textId="3259CB89" w:rsidR="00061B7B" w:rsidRDefault="00061B7B" w:rsidP="00C2015B">
      <w:pPr>
        <w:pStyle w:val="Articol"/>
      </w:pPr>
      <w:r w:rsidRPr="00061B7B">
        <w:t>Completarea Condițiilor generale privind rambursarea/plata cheltuielilor:</w:t>
      </w:r>
    </w:p>
    <w:p w14:paraId="7C55C4B6" w14:textId="7D7C0F25" w:rsidR="00AD21A8" w:rsidRDefault="0048524E" w:rsidP="00AD21A8">
      <w:pPr>
        <w:pStyle w:val="Alineat"/>
        <w:numPr>
          <w:ilvl w:val="2"/>
          <w:numId w:val="4"/>
        </w:numPr>
      </w:pPr>
      <w:r>
        <w:t xml:space="preserve">Plata </w:t>
      </w:r>
      <w:r w:rsidRPr="0048524E">
        <w:t>cererilor de rambursare/plată se va efectua numai după autorizarea cheltuielilor în conformitate cu prevederile art. 21 -27 din OUG nr. 133/2021, ale art. 21 din OUG nr. 23/2023 precum și cu procedurile interne de lucru ale  AM PoCIDIF</w:t>
      </w:r>
      <w:r w:rsidR="00AD21A8" w:rsidRPr="00AD21A8">
        <w:t xml:space="preserve">. </w:t>
      </w:r>
    </w:p>
    <w:p w14:paraId="226C0AE4" w14:textId="41EEDF18" w:rsidR="000225B5" w:rsidRPr="000225B5" w:rsidRDefault="001F67ED" w:rsidP="000225B5">
      <w:pPr>
        <w:pStyle w:val="Alineat"/>
        <w:numPr>
          <w:ilvl w:val="2"/>
          <w:numId w:val="4"/>
        </w:numPr>
      </w:pPr>
      <w:r w:rsidRPr="001F67ED">
        <w:t xml:space="preserve">Cererea </w:t>
      </w:r>
      <w:r w:rsidR="000225B5" w:rsidRPr="000225B5">
        <w:t xml:space="preserve">de plată reprezintă cererea prin care beneficiarul solicită AM PoCIDIF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AM PoCIDIF va vira beneficiarului finanțarea nerambursabilă corespunzatoare cheltuielilor eligibile, mai putin contributia beneficiarului </w:t>
      </w:r>
      <w:r w:rsidR="00FA41F7">
        <w:t>ș</w:t>
      </w:r>
      <w:r w:rsidR="000225B5" w:rsidRPr="000225B5">
        <w:t>i valoarea cheltuielilor neeligibile/corec</w:t>
      </w:r>
      <w:r w:rsidR="00FA41F7">
        <w:t>ț</w:t>
      </w:r>
      <w:r w:rsidR="000225B5" w:rsidRPr="000225B5">
        <w:t xml:space="preserve">iilor financiare identificate </w:t>
      </w:r>
      <w:r w:rsidR="00FA41F7">
        <w:t>î</w:t>
      </w:r>
      <w:r w:rsidR="000225B5" w:rsidRPr="000225B5">
        <w:t xml:space="preserve">n procesul de verificare </w:t>
      </w:r>
      <w:r w:rsidR="00FA41F7">
        <w:t>ș</w:t>
      </w:r>
      <w:r w:rsidR="000225B5" w:rsidRPr="000225B5">
        <w:t>i autorizare.</w:t>
      </w:r>
    </w:p>
    <w:p w14:paraId="321A05F7" w14:textId="610438F5" w:rsidR="00061B7B" w:rsidRPr="00732065" w:rsidRDefault="00F133ED" w:rsidP="00D9589A">
      <w:pPr>
        <w:pStyle w:val="Alineat"/>
        <w:numPr>
          <w:ilvl w:val="2"/>
          <w:numId w:val="4"/>
        </w:numPr>
      </w:pPr>
      <w:r w:rsidRPr="00F133ED">
        <w:t xml:space="preserve">Cererea de plată cuprinde doar facturile primite de beneficiar de la furnizori/prestatori/executanți </w:t>
      </w:r>
      <w:r w:rsidR="007F12DA">
        <w:t>ș</w:t>
      </w:r>
      <w:r w:rsidRPr="00F133ED">
        <w:t>i neachitate</w:t>
      </w:r>
      <w:r w:rsidR="0086043F">
        <w:t>.</w:t>
      </w:r>
    </w:p>
    <w:p w14:paraId="2B63B038" w14:textId="6C5E33CC" w:rsidR="00061B7B" w:rsidRPr="00732065" w:rsidRDefault="00B777CC" w:rsidP="00D9589A">
      <w:pPr>
        <w:pStyle w:val="Alineat"/>
        <w:numPr>
          <w:ilvl w:val="2"/>
          <w:numId w:val="4"/>
        </w:numPr>
      </w:pPr>
      <w:r w:rsidRPr="00B777CC">
        <w:t>Beneficiarul va depune cererea de rambursare aferent</w:t>
      </w:r>
      <w:r w:rsidR="007F12DA">
        <w:t>ă</w:t>
      </w:r>
      <w:r w:rsidRPr="00B777CC">
        <w:t xml:space="preserve"> cererii de plata în termenul și condițtiile prevăzute de  OUG nr. 133/2021</w:t>
      </w:r>
      <w:r w:rsidR="00061B7B" w:rsidRPr="00732065">
        <w:t>.</w:t>
      </w:r>
    </w:p>
    <w:p w14:paraId="2A6C25DE" w14:textId="3AEFFF91" w:rsidR="00061B7B" w:rsidRPr="00732065" w:rsidRDefault="00061B7B" w:rsidP="00D9589A">
      <w:pPr>
        <w:pStyle w:val="Alineat"/>
        <w:numPr>
          <w:ilvl w:val="2"/>
          <w:numId w:val="4"/>
        </w:numPr>
      </w:pPr>
      <w:r w:rsidRPr="00732065">
        <w:t xml:space="preserve">Cererea </w:t>
      </w:r>
      <w:r w:rsidR="0098708C" w:rsidRPr="0098708C">
        <w:t>de rambursare reprezintă cererea depusă de către Beneficiar prin care solicită rambursarea valorii cheltuielilor rambursabile aferent</w:t>
      </w:r>
      <w:r w:rsidR="007F12DA">
        <w:t>ă</w:t>
      </w:r>
      <w:r w:rsidR="0098708C" w:rsidRPr="0098708C">
        <w:t xml:space="preserve"> cheltuielilor eligibile efectuate deja de acesta (din surse proprii sau din prefinanțarea primită) conform Contractului de finanțare</w:t>
      </w:r>
      <w:r w:rsidR="007F12DA">
        <w:t>,</w:t>
      </w:r>
      <w:r w:rsidR="0098708C" w:rsidRPr="0098708C">
        <w:t xml:space="preserve"> sau prin care se justifică utilizarea prefinanţării</w:t>
      </w:r>
      <w:r w:rsidR="0086043F">
        <w:t>.</w:t>
      </w:r>
    </w:p>
    <w:p w14:paraId="032E9ADD" w14:textId="26B3E5A2" w:rsidR="00CE01AD" w:rsidRPr="00CE01AD" w:rsidRDefault="00CE01AD" w:rsidP="00CE01AD">
      <w:pPr>
        <w:pStyle w:val="Alineat"/>
        <w:numPr>
          <w:ilvl w:val="2"/>
          <w:numId w:val="4"/>
        </w:numPr>
      </w:pPr>
      <w:r w:rsidRPr="00CE01AD">
        <w:t>În procesul de verificare a cererii rambursare beneficiarul este obligat ca în termen de 5 zile de la notificare să răspundă oricărei clarificări solicitate de 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26698EA" w14:textId="4E2CC234" w:rsidR="00061B7B" w:rsidRDefault="00B06FDE" w:rsidP="00D9589A">
      <w:pPr>
        <w:pStyle w:val="Alineat"/>
        <w:numPr>
          <w:ilvl w:val="2"/>
          <w:numId w:val="4"/>
        </w:numPr>
      </w:pPr>
      <w:r w:rsidRPr="00B06FDE">
        <w:t>Autoritatea de management transfer</w:t>
      </w:r>
      <w:r w:rsidR="007F12DA">
        <w:t>ă</w:t>
      </w:r>
      <w:r w:rsidRPr="00B06FDE">
        <w:t xml:space="preserve"> beneficiarului finanțarea nerambursabilă, fără contribuția sa, în conditiile în care nu se justificată prefinanțarea încasată. În cazul justificării prefinanțării încasate, din sumele autorizate, AM PoCIDIF va deduce prefinantarea din valoarea nerambursabilă</w:t>
      </w:r>
      <w:r w:rsidR="00061B7B" w:rsidRPr="00732065">
        <w:t>.</w:t>
      </w:r>
    </w:p>
    <w:p w14:paraId="161E49C9" w14:textId="3845DFA3" w:rsidR="00FA5E61" w:rsidRPr="00732065" w:rsidRDefault="00096727" w:rsidP="00D9589A">
      <w:pPr>
        <w:pStyle w:val="Alineat"/>
        <w:numPr>
          <w:ilvl w:val="2"/>
          <w:numId w:val="4"/>
        </w:numPr>
      </w:pPr>
      <w:r>
        <w:t xml:space="preserve">Dacă </w:t>
      </w:r>
      <w:r w:rsidRPr="00096727">
        <w:t>Beneficiarul nu transmite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r w:rsidR="00FA5E61" w:rsidRPr="00FA5E61">
        <w:t>.</w:t>
      </w:r>
    </w:p>
    <w:p w14:paraId="05051404" w14:textId="2370C75A" w:rsidR="00061B7B" w:rsidRPr="00732065" w:rsidRDefault="00C928D4" w:rsidP="00D9589A">
      <w:pPr>
        <w:pStyle w:val="Alineat"/>
        <w:numPr>
          <w:ilvl w:val="2"/>
          <w:numId w:val="4"/>
        </w:numPr>
      </w:pPr>
      <w:r>
        <w:t xml:space="preserve">În </w:t>
      </w:r>
      <w:r w:rsidRPr="00C928D4">
        <w:t xml:space="preserve">vederea decontării sumelor reprezentând TVA nerecuperabilă beneficiarii înregistraţi în scopuri de TVA au obligaţia depunerii, ca anexă a fiecărei cereri de rambursare, a unei Declaraţiei privind eligibilitatea TVA aferente cheltuielilor efectuate în cadrul operațiunii al căror cost total este mai mic de </w:t>
      </w:r>
      <w:r w:rsidRPr="00C928D4">
        <w:lastRenderedPageBreak/>
        <w:t>5 000 000 EURO (inclusiv TVA)  prevazut</w:t>
      </w:r>
      <w:r w:rsidR="007F12DA">
        <w:t>ă</w:t>
      </w:r>
      <w:r w:rsidRPr="00C928D4">
        <w:t xml:space="preserve"> in Anexa 4 la ghidul solicitantului, in conformitate cu art. 7 cap. III din Ordinul </w:t>
      </w:r>
      <w:r w:rsidR="006D00E4">
        <w:t xml:space="preserve">comun </w:t>
      </w:r>
      <w:r w:rsidRPr="00C928D4">
        <w:t>MIPE nr. 4013/23.10.2023/MF nr. 5316/27.11.2023 - Anexa Instructiuni de aplicare a prevederilor art.9 alin (1) si (2) din HG nr. 873/2022</w:t>
      </w:r>
      <w:r w:rsidR="0086043F">
        <w:t>.</w:t>
      </w:r>
    </w:p>
    <w:p w14:paraId="4A5569B1" w14:textId="63D374A3" w:rsidR="00061B7B" w:rsidRPr="00732065" w:rsidRDefault="00061B7B" w:rsidP="00D9589A">
      <w:pPr>
        <w:pStyle w:val="Alineat"/>
        <w:numPr>
          <w:ilvl w:val="2"/>
          <w:numId w:val="4"/>
        </w:numPr>
      </w:pPr>
      <w:r w:rsidRPr="00732065">
        <w:t>Beneficiarul are obligaţia de a transmite trimestrial, până la data de 20 a lunii următoare perioadei de raportare, a Formularului nr. 11 - Notificare cu privire la reconcilierea contabilă, al cărui model este prevăzut în anexa nr. 11 la HG nr. 829/2022, în vederea efectuării reconcilierii contabile dintre conturile contabile ale AM Po</w:t>
      </w:r>
      <w:r w:rsidR="00EF0A4C">
        <w:t>CIDIF</w:t>
      </w:r>
      <w:r w:rsidRPr="00732065">
        <w:t xml:space="preserve"> si cele ale Beneficiarului corespunzatoare proiectului</w:t>
      </w:r>
      <w:r w:rsidR="0086043F">
        <w:t>.</w:t>
      </w:r>
    </w:p>
    <w:p w14:paraId="121AD46D" w14:textId="477ACDAB" w:rsidR="00061B7B" w:rsidRPr="00732065" w:rsidRDefault="007F12DA" w:rsidP="00061B7B">
      <w:pPr>
        <w:pStyle w:val="Alineat"/>
        <w:numPr>
          <w:ilvl w:val="2"/>
          <w:numId w:val="4"/>
        </w:numPr>
      </w:pPr>
      <w:r>
        <w:t>Î</w:t>
      </w:r>
      <w:r w:rsidR="00061B7B" w:rsidRPr="00732065">
        <w:t>n vederea respectarii principiului evitarii dublei finantări</w:t>
      </w:r>
      <w:r>
        <w:t xml:space="preserve">, </w:t>
      </w:r>
      <w:r w:rsidR="00061B7B" w:rsidRPr="00732065">
        <w:t xml:space="preserve">beneficiarul se va asigura ca pe facturile incluse </w:t>
      </w:r>
      <w:r w:rsidR="008E26E3">
        <w:t>î</w:t>
      </w:r>
      <w:r w:rsidR="00061B7B" w:rsidRPr="00732065">
        <w:t>n cererile de plat</w:t>
      </w:r>
      <w:r w:rsidR="008E26E3">
        <w:t>ă</w:t>
      </w:r>
      <w:r w:rsidR="00061B7B" w:rsidRPr="00732065">
        <w:t>/rambursare, cu excepția facturilor emise anterior semnării contractul</w:t>
      </w:r>
      <w:r w:rsidR="008E26E3">
        <w:t>ui</w:t>
      </w:r>
      <w:r w:rsidR="00061B7B" w:rsidRPr="00732065">
        <w:t xml:space="preserve"> de finanțare, la rubrica - obiectul  facturii - va fi </w:t>
      </w:r>
      <w:r w:rsidR="008E26E3">
        <w:t>î</w:t>
      </w:r>
      <w:r w:rsidR="00061B7B" w:rsidRPr="00732065">
        <w:t xml:space="preserve">nscris, printre altele,  codul SMIS al proiectului și mențiunea PoCIDIF 2021-2027.  </w:t>
      </w:r>
    </w:p>
    <w:p w14:paraId="09DAD55B" w14:textId="410C46F0" w:rsidR="00C2015B" w:rsidRPr="00D4348A" w:rsidRDefault="00C2015B" w:rsidP="00C2015B">
      <w:pPr>
        <w:pStyle w:val="Articol"/>
      </w:pPr>
      <w:r w:rsidRPr="00D4348A">
        <w:t>Completarea Condițiilor generale cu alte drepturi și obligații ale Beneficiarului</w:t>
      </w:r>
      <w:r w:rsidR="006D00E4">
        <w:t>/ Liderului de parteneriat</w:t>
      </w:r>
      <w:r w:rsidRPr="00D4348A">
        <w:t xml:space="preserve">:  </w:t>
      </w:r>
    </w:p>
    <w:p w14:paraId="2B37BFEE" w14:textId="77777777" w:rsidR="00C2015B" w:rsidRPr="00D4348A" w:rsidRDefault="00C2015B" w:rsidP="00C2015B">
      <w:pPr>
        <w:pStyle w:val="Alineat"/>
      </w:pPr>
      <w:r w:rsidRPr="00D4348A">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t xml:space="preserve"> PoCIDIF</w:t>
      </w:r>
      <w:r w:rsidRPr="00D4348A">
        <w:t xml:space="preserve"> pentru îndeplinirea obligaţiilor asumate prin Contractul de finanțare, pentru implementarea Proiectului şi pentru realizarea activităților, indicatorilor și obiectivelor acestuia, prevăzute în Anexa </w:t>
      </w:r>
      <w:r w:rsidR="0086475D">
        <w:t>1</w:t>
      </w:r>
      <w:r w:rsidRPr="00D4348A">
        <w:t xml:space="preserve"> (</w:t>
      </w:r>
      <w:r w:rsidR="0086475D">
        <w:t>unu</w:t>
      </w:r>
      <w:r w:rsidRPr="00D4348A">
        <w:t>)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4CAC5F6" w14:textId="77777777" w:rsidR="00C2015B" w:rsidRPr="00D4348A" w:rsidRDefault="00C2015B" w:rsidP="00C2015B">
      <w:pPr>
        <w:pStyle w:val="Alineat"/>
      </w:pPr>
      <w:r w:rsidRPr="00D4348A">
        <w:t>Beneficiarul declară și se angajează, irevocabil şi necondiţionat, să utilizeze finanţarea exclusiv cu respectarea termenilor şi conditiilor Contractului de finanţare.</w:t>
      </w:r>
    </w:p>
    <w:p w14:paraId="42192032" w14:textId="77777777" w:rsidR="00C2015B" w:rsidRPr="00D4348A" w:rsidRDefault="00C2015B" w:rsidP="00C2015B">
      <w:pPr>
        <w:pStyle w:val="Alineat"/>
      </w:pPr>
      <w:r w:rsidRPr="00D4348A">
        <w:t>Beneficiarul are obligaţia de a respecta instrucțiunile emise de AM</w:t>
      </w:r>
      <w:r w:rsidR="00493AC3">
        <w:t xml:space="preserve"> PoCIDIF.</w:t>
      </w:r>
    </w:p>
    <w:p w14:paraId="58F4EFFC" w14:textId="77777777" w:rsidR="00C2015B" w:rsidRPr="00D4348A" w:rsidRDefault="00C2015B" w:rsidP="00C2015B">
      <w:pPr>
        <w:pStyle w:val="Alineat"/>
      </w:pPr>
      <w:r w:rsidRPr="00D4348A">
        <w:t>Beneficiarul se obligă să nu înstrăineze obiectele/bunurile</w:t>
      </w:r>
      <w:r w:rsidR="009B4083">
        <w:t xml:space="preserve"> </w:t>
      </w:r>
      <w:r w:rsidRPr="00D4348A">
        <w:t>până la finalul perioadei de durabilitate prevăzută la art. 2, alin. (5) din Condiții generale, dar poate</w:t>
      </w:r>
      <w:r w:rsidR="00E82B30">
        <w:t xml:space="preserve"> gaja</w:t>
      </w:r>
      <w:r w:rsidRPr="00D4348A">
        <w:t xml:space="preserve"> obiectele/bunurile</w:t>
      </w:r>
      <w:r w:rsidR="00EF6BCF">
        <w:t xml:space="preserve"> </w:t>
      </w:r>
      <w:r w:rsidRPr="00D4348A">
        <w:t>finanţate prin prezentul Contract de finanțare, cel mult până la valoarea totală a proiectului, cu respectarea prevederilor legale în vigoare, astfel:</w:t>
      </w:r>
    </w:p>
    <w:p w14:paraId="47A77DDF" w14:textId="77777777" w:rsidR="00C2015B" w:rsidRPr="00D4348A" w:rsidRDefault="00C2015B" w:rsidP="00C2015B">
      <w:pPr>
        <w:pStyle w:val="Alineat-lit"/>
      </w:pPr>
      <w:r w:rsidRPr="00D4348A">
        <w:t xml:space="preserve">în perioada de implementare a activităților efectuate după semnarea Contractului de finanțare, exclusiv în scopul realizării proiectului </w:t>
      </w:r>
    </w:p>
    <w:p w14:paraId="7F94C05B" w14:textId="77777777" w:rsidR="00C2015B" w:rsidRPr="00D4348A" w:rsidRDefault="00C2015B" w:rsidP="00C2015B">
      <w:pPr>
        <w:pStyle w:val="Alineat-lit"/>
      </w:pPr>
      <w:r w:rsidRPr="00D4348A">
        <w:t>în perioada de durabilitate a proiectului, aşa cum aceasta este prevăzută la articolul 2, alin. (5), din Condițiile generale, după caz, exclusiv pentru asigurarea sustenabilităţii investiţiei.</w:t>
      </w:r>
    </w:p>
    <w:p w14:paraId="23812A1C" w14:textId="77777777" w:rsidR="00C2015B" w:rsidRPr="00D4348A" w:rsidRDefault="00C2015B" w:rsidP="00C2015B">
      <w:pPr>
        <w:pStyle w:val="Alineat"/>
      </w:pPr>
      <w:r w:rsidRPr="00D4348A">
        <w:t>În cazul în care se aplică prevederile alin. (</w:t>
      </w:r>
      <w:r w:rsidR="0040182E">
        <w:t>4</w:t>
      </w:r>
      <w:r w:rsidRPr="00D4348A">
        <w:t>) ale prezentului articol, în scopul obţinerii unui credit, Beneficiarul are obligaţia de a utiliza exclusiv contul creditului (sau contul ataşat al creditului) pentru plata contractelor de servicii, furnizare necesare pentru implementarea proiectului.</w:t>
      </w:r>
    </w:p>
    <w:p w14:paraId="2D3932D0" w14:textId="4759F898" w:rsidR="00C2015B" w:rsidRPr="00D4348A" w:rsidRDefault="00C2015B" w:rsidP="00C2015B">
      <w:pPr>
        <w:pStyle w:val="Alineat"/>
      </w:pPr>
      <w:r w:rsidRPr="00D4348A">
        <w:t>În cazul nerespectării obligaţiilor prevazute la alin. (</w:t>
      </w:r>
      <w:r w:rsidR="0040182E">
        <w:t>4</w:t>
      </w:r>
      <w:r w:rsidRPr="00D4348A">
        <w:t>)</w:t>
      </w:r>
      <w:r w:rsidR="00756890" w:rsidRPr="00756890">
        <w:t xml:space="preserve"> </w:t>
      </w:r>
      <w:r w:rsidR="00756890" w:rsidRPr="00D4348A">
        <w:t>ale prezentului articol</w:t>
      </w:r>
      <w:r w:rsidRPr="00D4348A">
        <w:t xml:space="preserve">, interesele AM </w:t>
      </w:r>
      <w:r w:rsidR="0079177D">
        <w:t xml:space="preserve">PoCIDIF </w:t>
      </w:r>
      <w:r w:rsidRPr="00D4348A">
        <w:t>se prezumă a fi vătămate din cauza îngreunării unei eventuale executări silite, Beneficiarul datorând AM</w:t>
      </w:r>
      <w:r w:rsidR="0079177D">
        <w:t xml:space="preserve"> PoCIDIF</w:t>
      </w:r>
      <w:r w:rsidRPr="00D4348A">
        <w:t xml:space="preserve"> daune interese cu titlu de clauză penală în cuantum egal cu valoarea finanțării nerambursabile acordate, la care se adaugă dobânda legală aferentă.</w:t>
      </w:r>
    </w:p>
    <w:p w14:paraId="065F29B6" w14:textId="3337DA31" w:rsidR="00C2015B" w:rsidRPr="00D4348A" w:rsidRDefault="003A4776" w:rsidP="00C2015B">
      <w:pPr>
        <w:pStyle w:val="Alineat"/>
      </w:pPr>
      <w:r w:rsidRPr="00D4348A">
        <w:t xml:space="preserve"> </w:t>
      </w:r>
      <w:r w:rsidR="00C2015B" w:rsidRPr="00D4348A">
        <w:t>Beneficiarul are obligaţia de a menține proprietatea asupra bunurilor achiziționate din contribuția din fonduri europene structurale şi de investiţii (FESI) pe o perioadă de</w:t>
      </w:r>
      <w:r w:rsidR="003B436D">
        <w:t xml:space="preserve"> 5 (</w:t>
      </w:r>
      <w:r w:rsidR="00C2015B" w:rsidRPr="00D4348A">
        <w:t>cinci</w:t>
      </w:r>
      <w:r w:rsidR="003B436D">
        <w:t>)</w:t>
      </w:r>
      <w:r w:rsidR="00C2015B" w:rsidRPr="00D4348A">
        <w:t xml:space="preserve"> ani de la efectuarea plății finale</w:t>
      </w:r>
      <w:r w:rsidR="00D8707E">
        <w:t xml:space="preserve">. </w:t>
      </w:r>
      <w:r w:rsidR="006D7615" w:rsidRPr="006D7615">
        <w:t>Bunurile vor fi utilizate în scopul pentru care au fost achiziționate în cadrul proiectului.</w:t>
      </w:r>
    </w:p>
    <w:p w14:paraId="0BCFDDEC" w14:textId="77777777" w:rsidR="00C2015B" w:rsidRPr="00D4348A" w:rsidRDefault="00C2015B" w:rsidP="00C2015B">
      <w:pPr>
        <w:pStyle w:val="Alineat"/>
      </w:pPr>
      <w:r w:rsidRPr="00D4348A">
        <w:t xml:space="preserve">Beneficiarul are obligaţia de a respecta Anexa </w:t>
      </w:r>
      <w:r w:rsidR="0086475D">
        <w:t>3</w:t>
      </w:r>
      <w:r w:rsidRPr="00D4348A">
        <w:t xml:space="preserve"> (</w:t>
      </w:r>
      <w:r w:rsidR="0086475D">
        <w:t>trei</w:t>
      </w:r>
      <w:r w:rsidRPr="00D4348A">
        <w:t xml:space="preserve">) - </w:t>
      </w:r>
      <w:r w:rsidR="0086475D" w:rsidRPr="0086475D">
        <w:t>Graficul cererilor de prefinanţare/plată/rambursare</w:t>
      </w:r>
      <w:r w:rsidRPr="00D4348A">
        <w:t xml:space="preserve">, precum și de actualizare a acestuia în funcție de sumele decontate. </w:t>
      </w:r>
    </w:p>
    <w:p w14:paraId="4081600E" w14:textId="55D269D0" w:rsidR="00C2015B" w:rsidRPr="00D4348A" w:rsidRDefault="00C2015B" w:rsidP="00C2015B">
      <w:pPr>
        <w:pStyle w:val="Alineat"/>
      </w:pPr>
      <w:r w:rsidRPr="00D4348A">
        <w:t>Cererile de rambursare/plată, rapoartele de progres, notificările, precum şi orice alt document oficial transmis AM</w:t>
      </w:r>
      <w:r w:rsidR="00613750">
        <w:t xml:space="preserve"> PoCIDIF</w:t>
      </w:r>
      <w:r w:rsidRPr="00D4348A">
        <w:t xml:space="preserve"> pentru implementarea Proiectului vor fi semnate de către reprezentantul legal al Beneficiarului sau de către persoana împuternicită în acest sens de către acesta, în conformitate cu prevederile legale în vigoare.</w:t>
      </w:r>
    </w:p>
    <w:p w14:paraId="3E4ED134" w14:textId="11CBBFA7" w:rsidR="00C2015B" w:rsidRPr="00902E73" w:rsidRDefault="00C2015B" w:rsidP="00C2015B">
      <w:pPr>
        <w:pStyle w:val="Alineat"/>
      </w:pPr>
      <w:r w:rsidRPr="002929A1">
        <w:t xml:space="preserve">Beneficiarul are obligaţia de a întocmi şi transmite către </w:t>
      </w:r>
      <w:r w:rsidR="00724B93" w:rsidRPr="002929A1">
        <w:t>AM</w:t>
      </w:r>
      <w:r w:rsidR="006C3977" w:rsidRPr="002929A1">
        <w:t xml:space="preserve"> PoCIDIF</w:t>
      </w:r>
      <w:r w:rsidRPr="002929A1">
        <w:t xml:space="preserve"> rapoarte de progres, trimestrial şi/sau ori de câte ori AM</w:t>
      </w:r>
      <w:r w:rsidR="008D65D5" w:rsidRPr="002929A1">
        <w:t xml:space="preserve"> PoCIDIF</w:t>
      </w:r>
      <w:r w:rsidRPr="002929A1">
        <w:t xml:space="preserve"> solicită aceasta. De asemenea, beneficiarul va transmite AM</w:t>
      </w:r>
      <w:r w:rsidR="008C41CF" w:rsidRPr="002929A1">
        <w:t xml:space="preserve"> PoCIDIF</w:t>
      </w:r>
      <w:r w:rsidRPr="002929A1">
        <w:t>, la solicitarea și în termenele prevăzute de acestea (inclusiv pe perioada de valabilitate a contractului), orice altă raportare/document/informație</w:t>
      </w:r>
      <w:r w:rsidRPr="00902E73">
        <w:t>, în formatul solicitat.</w:t>
      </w:r>
    </w:p>
    <w:p w14:paraId="70BC82BE" w14:textId="77777777" w:rsidR="00C2015B" w:rsidRPr="00D4348A" w:rsidRDefault="00C2015B" w:rsidP="00C2015B">
      <w:pPr>
        <w:pStyle w:val="Alineat"/>
      </w:pPr>
      <w:r w:rsidRPr="00D4348A">
        <w:t>Beneficiarul trebuie să ia măsuri pentru obţinerea tuturor avizelor/autorizaţiilor/ acreditărilor/ licenţelor</w:t>
      </w:r>
      <w:r w:rsidR="007632F9">
        <w:t xml:space="preserve"> </w:t>
      </w:r>
      <w:r w:rsidRPr="00D4348A">
        <w:t xml:space="preserve">etc. necesare pentru realizarea activităţilor prevăzute în cadrul prezentului Contract de finanţare, precum şi pentru desfăşurarea în condiţii legale a activităţii sale. </w:t>
      </w:r>
    </w:p>
    <w:p w14:paraId="0AF09E79" w14:textId="7CDEAFDA" w:rsidR="00C2015B" w:rsidRPr="00D4348A" w:rsidRDefault="00C2015B" w:rsidP="00C2015B">
      <w:pPr>
        <w:pStyle w:val="Alineat"/>
      </w:pPr>
      <w:r w:rsidRPr="00D4348A">
        <w:lastRenderedPageBreak/>
        <w:t xml:space="preserve">Beneficiarul </w:t>
      </w:r>
      <w:r>
        <w:t xml:space="preserve">(Partenerii, după caz), </w:t>
      </w:r>
      <w:r w:rsidRPr="00D4348A">
        <w:t>are</w:t>
      </w:r>
      <w:r>
        <w:t>/au</w:t>
      </w:r>
      <w:r w:rsidRPr="00D4348A">
        <w:t xml:space="preserve"> obligatia de a asigura arhivarea electronică a documentației aferente proiectului ce face obiectul prezentului Contract de finanțare și de a o transmite </w:t>
      </w:r>
      <w:r w:rsidR="00054EB3">
        <w:t>AM</w:t>
      </w:r>
      <w:r w:rsidR="002929A1">
        <w:t xml:space="preserve"> PoCIDIF</w:t>
      </w:r>
      <w:r w:rsidR="00054EB3">
        <w:t xml:space="preserve"> </w:t>
      </w:r>
      <w:r w:rsidRPr="00D4348A">
        <w:t>la solicitarea acest</w:t>
      </w:r>
      <w:r w:rsidR="007B029E">
        <w:t>eia</w:t>
      </w:r>
      <w:r w:rsidRPr="00D4348A">
        <w:t>.</w:t>
      </w:r>
    </w:p>
    <w:p w14:paraId="4BFC4DB7" w14:textId="77777777" w:rsidR="00C2015B" w:rsidRPr="00D4348A" w:rsidRDefault="00C2015B" w:rsidP="00C2015B">
      <w:pPr>
        <w:pStyle w:val="Alineat"/>
      </w:pPr>
      <w:r w:rsidRPr="00D4348A">
        <w:t xml:space="preserve">Beneficiarul are obligaţia de a asigura disponibilitatea şi prezenţa personalului implicat în implementarea Proiectului, precum şi a managerului Proiectului verificat sau auditat, pe întreaga durată a verificărilor. </w:t>
      </w:r>
    </w:p>
    <w:p w14:paraId="293E4371" w14:textId="77777777" w:rsidR="00C2015B" w:rsidRPr="00D4348A" w:rsidRDefault="00C2015B" w:rsidP="00C2015B">
      <w:pPr>
        <w:pStyle w:val="Alineat"/>
      </w:pPr>
      <w:r w:rsidRPr="00D4348A">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t xml:space="preserve"> PoCIDIF</w:t>
      </w:r>
      <w:r w:rsidRPr="00D4348A">
        <w:t>.</w:t>
      </w:r>
    </w:p>
    <w:p w14:paraId="54AE1759" w14:textId="77777777" w:rsidR="00C2015B" w:rsidRPr="00D4348A" w:rsidRDefault="00C2015B" w:rsidP="00C2015B">
      <w:pPr>
        <w:pStyle w:val="Alineat"/>
      </w:pPr>
      <w:r w:rsidRPr="00D4348A">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5C28E3E" w14:textId="77777777" w:rsidR="00C2015B" w:rsidRPr="00D4348A" w:rsidRDefault="00C2015B" w:rsidP="00C2015B">
      <w:pPr>
        <w:pStyle w:val="Alineat"/>
      </w:pPr>
      <w:r w:rsidRPr="00D4348A">
        <w:t>Beneficiarul îşi asumă obligaţia de a furniza AM</w:t>
      </w:r>
      <w:r w:rsidR="00DE2B41">
        <w:t xml:space="preserve"> PoCIDIF</w:t>
      </w:r>
      <w:r w:rsidRPr="00D4348A">
        <w:t xml:space="preserve"> orice document sau informaţie, în termenul solicitat, </w:t>
      </w:r>
      <w:r w:rsidR="00617910">
        <w:t xml:space="preserve">inclusiv </w:t>
      </w:r>
      <w:r w:rsidRPr="00D4348A">
        <w:t xml:space="preserve">în vederea realizării evaluării Programului </w:t>
      </w:r>
      <w:r w:rsidR="00042CE7" w:rsidRPr="00042CE7">
        <w:t>Creștere Inteligentă, Digitalizare și Instrumente Financiare</w:t>
      </w:r>
      <w:r w:rsidR="00042CE7">
        <w:t xml:space="preserve"> </w:t>
      </w:r>
      <w:r w:rsidRPr="00D4348A">
        <w:t xml:space="preserve"> şi/sau a Proiectului implementat. Cu acordul AM</w:t>
      </w:r>
      <w:r w:rsidR="00D93657">
        <w:t xml:space="preserve"> PoCIDIF</w:t>
      </w:r>
      <w:r w:rsidRPr="00D4348A">
        <w:t xml:space="preserve">, rezultatul evaluării poate fi pus la dispoziţia Beneficiarului. </w:t>
      </w:r>
    </w:p>
    <w:p w14:paraId="03D7C35C" w14:textId="7F72ACBA" w:rsidR="00C2015B" w:rsidRPr="006A3A67" w:rsidRDefault="00AC6ADB" w:rsidP="00C2015B">
      <w:pPr>
        <w:pStyle w:val="Alineat"/>
      </w:pPr>
      <w:r w:rsidRPr="00D4348A">
        <w:t xml:space="preserve"> </w:t>
      </w:r>
      <w:r w:rsidR="00C2015B" w:rsidRPr="006A3A67">
        <w:t xml:space="preserve">În cazul proiectelor generatoare de venituri nete, beneficiarul are obligația informării anuale, pe perioadele menționate la art. </w:t>
      </w:r>
      <w:r w:rsidR="00D84F8F">
        <w:t>7</w:t>
      </w:r>
      <w:r w:rsidR="002F396E">
        <w:t xml:space="preserve"> </w:t>
      </w:r>
      <w:bookmarkStart w:id="1" w:name="_Hlk163723994"/>
      <w:r w:rsidR="002F396E">
        <w:t>al prezentei secțiuni</w:t>
      </w:r>
      <w:bookmarkEnd w:id="1"/>
      <w:r w:rsidR="00C2015B" w:rsidRPr="006A3A67">
        <w:t>, asupra veniturilor nete generate de proiect.</w:t>
      </w:r>
    </w:p>
    <w:p w14:paraId="2C312BC6" w14:textId="775F1FB2" w:rsidR="00C2015B" w:rsidRDefault="00C2015B" w:rsidP="00C2015B">
      <w:pPr>
        <w:pStyle w:val="Alineat"/>
      </w:pPr>
      <w:r w:rsidRPr="00D4348A">
        <w:t xml:space="preserve">Beneficiarul are obligația de a </w:t>
      </w:r>
      <w:r w:rsidR="006D7615">
        <w:t xml:space="preserve">informa </w:t>
      </w:r>
      <w:r w:rsidRPr="00D4348A">
        <w:t>AM, in termen de maxim 10 zile lucrătoare de la finalizarea contractului/contractelor de achiziție, cu privire la suma cu care s-a finalizat implementarea respectivului contract/respectivelor contracte în vederea dezangajării fondurilor în conformitate cu prevederile prezentului Contract de finanțare.</w:t>
      </w:r>
    </w:p>
    <w:p w14:paraId="75691FBF" w14:textId="77777777" w:rsidR="005F31B3" w:rsidRDefault="005F31B3" w:rsidP="005F31B3">
      <w:pPr>
        <w:pStyle w:val="Alineat"/>
      </w:pPr>
      <w:r>
        <w:t>Beneficiarul</w:t>
      </w:r>
      <w:r w:rsidRPr="005F31B3">
        <w:t xml:space="preserve"> are obligaţia de a actualiza permanent în SMIS modificările intervenite asupra Contractului de finanţare, inclusiv modificările acestuia intervenite prin notificare.</w:t>
      </w:r>
    </w:p>
    <w:p w14:paraId="5CF3D3E7" w14:textId="77777777" w:rsidR="00DA78F6" w:rsidRDefault="00DA78F6" w:rsidP="00DA78F6">
      <w:pPr>
        <w:pStyle w:val="Alineat"/>
      </w:pPr>
      <w:r>
        <w:t xml:space="preserve">Depunerea rapoartelor de progres ale Beneficiarului se va face în 5 zile lucrătoare de la încheierea fiecărui trimestru de implementare. </w:t>
      </w:r>
    </w:p>
    <w:p w14:paraId="111525F4" w14:textId="77777777" w:rsidR="00DA78F6" w:rsidRDefault="00DA78F6" w:rsidP="00DA78F6">
      <w:pPr>
        <w:pStyle w:val="Alineat"/>
      </w:pPr>
      <w:r>
        <w:t xml:space="preserve">Beneficiarul va transmite Rapoarte de Durabilitate anual pe perioada post-implementare a proiectului, în termen de 10 zile lucrătoare </w:t>
      </w:r>
      <w:r w:rsidRPr="00462C99">
        <w:t xml:space="preserve">de la încheierea </w:t>
      </w:r>
      <w:r w:rsidR="00905F5A" w:rsidRPr="00D9589A">
        <w:t xml:space="preserve">fiecărui an de </w:t>
      </w:r>
      <w:r w:rsidR="00462C99" w:rsidRPr="00D9589A">
        <w:t>durabilitate</w:t>
      </w:r>
      <w:r w:rsidR="00462C99" w:rsidRPr="00462C99">
        <w:t>.</w:t>
      </w:r>
      <w:r>
        <w:t xml:space="preserve"> Raportul de durabilitate va prezenta situaţia investiţei şi atingerea indicatorilor de rezultat, precum şi sustenabilitatea proiectului.</w:t>
      </w:r>
    </w:p>
    <w:p w14:paraId="735DBDBB" w14:textId="77777777" w:rsidR="00A478E4" w:rsidRDefault="00A478E4" w:rsidP="00A478E4">
      <w:pPr>
        <w:pStyle w:val="Alineat"/>
      </w:pPr>
      <w:r>
        <w:t>AM monitorizează progresul implementării proiectului și respectiv durabilitatea, fără a se limita la acestea, prin:</w:t>
      </w:r>
    </w:p>
    <w:p w14:paraId="6E44A2B2" w14:textId="77777777" w:rsidR="00A478E4" w:rsidRDefault="00A478E4" w:rsidP="0040077C">
      <w:pPr>
        <w:pStyle w:val="Alineat"/>
        <w:numPr>
          <w:ilvl w:val="0"/>
          <w:numId w:val="9"/>
        </w:numPr>
      </w:pPr>
      <w:r>
        <w:t xml:space="preserve">Verificarea documentelor: rapoarte de progres trimestriale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A2278EE" w14:textId="77777777" w:rsidR="00A478E4" w:rsidRDefault="00A478E4" w:rsidP="0040077C">
      <w:pPr>
        <w:pStyle w:val="Alineat"/>
        <w:numPr>
          <w:ilvl w:val="0"/>
          <w:numId w:val="9"/>
        </w:numPr>
      </w:pPr>
      <w:r>
        <w:t xml:space="preserve">Vizite la faţa locului: vizite pe teren la entităţile implicate în implementarea proiectelor, atât în perioada de implementare a proiectului, cât şi post-implementare, în perioada de durabilitate a contractului de finanţare; </w:t>
      </w:r>
    </w:p>
    <w:p w14:paraId="77861C72" w14:textId="179E442B" w:rsidR="00DA78F6" w:rsidRDefault="00A478E4" w:rsidP="0040077C">
      <w:pPr>
        <w:pStyle w:val="Alineat"/>
        <w:numPr>
          <w:ilvl w:val="0"/>
          <w:numId w:val="9"/>
        </w:numPr>
      </w:pPr>
      <w:r>
        <w:t>Analizarea stadiului implementarii proiectelor în vederea modificării/suspendării/rezilierii contractelor de finantare, conform prevederilor contractuale</w:t>
      </w:r>
      <w:r w:rsidR="00462C99">
        <w:t>.</w:t>
      </w:r>
    </w:p>
    <w:p w14:paraId="3BF060A0" w14:textId="7FE32052" w:rsidR="00E45EC4" w:rsidRDefault="00E45EC4" w:rsidP="00462C99">
      <w:pPr>
        <w:pStyle w:val="Alineat"/>
      </w:pPr>
      <w:r w:rsidRPr="00E45EC4">
        <w:t xml:space="preserve">Beneficiarul </w:t>
      </w:r>
      <w:r w:rsidR="00F1629B" w:rsidRPr="00F1629B">
        <w:t>are obligaţia de a întocmi şi transmite către AM  cererile de prefinan</w:t>
      </w:r>
      <w:r w:rsidR="0066777F">
        <w:t>ț</w:t>
      </w:r>
      <w:r w:rsidR="00F1629B" w:rsidRPr="00F1629B">
        <w:t>are/plat</w:t>
      </w:r>
      <w:r w:rsidR="0066777F">
        <w:t>ă</w:t>
      </w:r>
      <w:r w:rsidR="00F1629B" w:rsidRPr="00F1629B">
        <w:t>/rambursare conform graficului de rambursare, inclusiv a documentelor</w:t>
      </w:r>
      <w:r w:rsidRPr="00E45EC4">
        <w:t xml:space="preserve"> justificative aferente.</w:t>
      </w:r>
    </w:p>
    <w:p w14:paraId="713AA6CE" w14:textId="2571DDF5" w:rsidR="007E4645" w:rsidRPr="00E924EB" w:rsidRDefault="007E4645" w:rsidP="00DB2A5E">
      <w:pPr>
        <w:pStyle w:val="Alineat"/>
      </w:pPr>
      <w:r w:rsidRPr="007E4645">
        <w:t xml:space="preserve">Beneficiarul </w:t>
      </w:r>
      <w:r>
        <w:t>are obligația publicării</w:t>
      </w:r>
      <w:r w:rsidRPr="007E4645">
        <w:t xml:space="preserve"> pe platforma Culturalia.ro </w:t>
      </w:r>
      <w:r>
        <w:t xml:space="preserve">a </w:t>
      </w:r>
      <w:r w:rsidRPr="007E4645">
        <w:t>rezultate</w:t>
      </w:r>
      <w:r>
        <w:t>lor</w:t>
      </w:r>
      <w:r w:rsidRPr="007E4645">
        <w:t xml:space="preserve"> obținute prin prezentul Contract, respectiv </w:t>
      </w:r>
      <w:r w:rsidR="00DB2A5E">
        <w:t xml:space="preserve">a </w:t>
      </w:r>
      <w:r w:rsidRPr="007E4645">
        <w:t>colecți</w:t>
      </w:r>
      <w:r w:rsidR="00DB2A5E">
        <w:t>ilor</w:t>
      </w:r>
      <w:r w:rsidRPr="007E4645">
        <w:t xml:space="preserve"> </w:t>
      </w:r>
      <w:r w:rsidRPr="00E924EB">
        <w:t>culturale digitalizate</w:t>
      </w:r>
      <w:r w:rsidR="00067425" w:rsidRPr="00E924EB">
        <w:t xml:space="preserve">/digitizate </w:t>
      </w:r>
      <w:r w:rsidR="00DB2A5E" w:rsidRPr="00E924EB">
        <w:t>prin proiect</w:t>
      </w:r>
      <w:r w:rsidRPr="00E924EB">
        <w:t xml:space="preserve"> și să </w:t>
      </w:r>
      <w:r w:rsidR="00DB2A5E" w:rsidRPr="00E924EB">
        <w:t>notifice</w:t>
      </w:r>
      <w:r w:rsidRPr="00E924EB">
        <w:t xml:space="preserve"> în acest sens autoritatea de management responsabilă.</w:t>
      </w:r>
      <w:r w:rsidR="00153A61" w:rsidRPr="00E924EB">
        <w:t xml:space="preserve"> </w:t>
      </w:r>
    </w:p>
    <w:p w14:paraId="19D95A14" w14:textId="77777777" w:rsidR="0064648E" w:rsidRDefault="0064648E" w:rsidP="0064648E">
      <w:pPr>
        <w:pStyle w:val="Alineat"/>
      </w:pPr>
      <w:r>
        <w:t>Beneficiarul are obligația de a nu utiliza obiectele/bunurile/echipamentele (activele corporale și necorporale), finanţate în cadrul proiectului, pentru realizarea de activităţi economice, în scopul obţinerii de venituri, prin cedarea folosinţei oricăruia dintre acestea către o terţă parte în perioada de durabilitate.</w:t>
      </w:r>
    </w:p>
    <w:p w14:paraId="42616D95" w14:textId="098EE23D" w:rsidR="0064648E" w:rsidRDefault="0064648E" w:rsidP="0064648E">
      <w:pPr>
        <w:pStyle w:val="Alineat"/>
      </w:pPr>
      <w:r>
        <w:t xml:space="preserve">Beneficiarul se obligă să nu schimbe natura activităţii pentru care s-a acordat finanţare, în condiţiile standardelor şi legislaţiei specifice aplicabile în vigoare, pe perioada de implementare și durabilitate a proiectului. </w:t>
      </w:r>
    </w:p>
    <w:p w14:paraId="484284B1" w14:textId="77777777" w:rsidR="0064648E" w:rsidRDefault="0064648E" w:rsidP="0064648E">
      <w:pPr>
        <w:pStyle w:val="Alineat"/>
      </w:pPr>
      <w:r>
        <w:t xml:space="preserve">Modificarea locului de implementare, în perioada de implementare sau în perioada de durabilitate este permisă doar cu respectarea următoarelor condiţii: </w:t>
      </w:r>
    </w:p>
    <w:p w14:paraId="3AE9435B" w14:textId="2E0D5B22" w:rsidR="0064648E" w:rsidRDefault="0064648E" w:rsidP="00067425">
      <w:pPr>
        <w:pStyle w:val="Alineat"/>
        <w:numPr>
          <w:ilvl w:val="0"/>
          <w:numId w:val="11"/>
        </w:numPr>
      </w:pPr>
      <w:r>
        <w:lastRenderedPageBreak/>
        <w:t>schimbarea spaţiului nu este de natură să afecteze îndeplinirea indicatorilor stabiliţi prin cererea de finanţare pentru măsurarea atingerii rezultatelor şi obiectivelor proiectului.</w:t>
      </w:r>
    </w:p>
    <w:p w14:paraId="21C9D7B9" w14:textId="7A0541C5" w:rsidR="0064648E" w:rsidRDefault="0064648E" w:rsidP="00067425">
      <w:pPr>
        <w:pStyle w:val="Alineat"/>
        <w:numPr>
          <w:ilvl w:val="0"/>
          <w:numId w:val="11"/>
        </w:numPr>
      </w:pPr>
      <w:r>
        <w:t>actul prin care se dovedeşte dreptul de folosinţă asupra noului spațiu destinat implementării este valabil pe o perioada de minimum 5 ani, de la data estimată pentru efectuarea plății finale în cadrul proiectului, sau fracţiunea rămasă din această perioadă, în funcţie de momentul la care intervine schimbarea locului de implementare.</w:t>
      </w:r>
    </w:p>
    <w:p w14:paraId="12C34977" w14:textId="77777777" w:rsidR="0064648E" w:rsidRPr="0064648E" w:rsidRDefault="0064648E" w:rsidP="0064648E">
      <w:pPr>
        <w:pStyle w:val="Alineat"/>
      </w:pPr>
      <w:r w:rsidRPr="0064648E">
        <w:t>Perioada de implementare a activităților poate fi prelungită în conformitate cu Condițiile generale și specifice, dar nu mai târziu de 31 decembrie 2029.</w:t>
      </w:r>
    </w:p>
    <w:p w14:paraId="0DAB1A2C" w14:textId="1C5CD9B2" w:rsidR="0064648E" w:rsidRDefault="0064648E" w:rsidP="0064648E">
      <w:pPr>
        <w:pStyle w:val="Alineat"/>
      </w:pPr>
      <w:r>
        <w:t xml:space="preserve">Contractul de finanțare va fi reziliat şi finanţarea nerambursabilă acordată va fi recuperată şi în cazul în care obiectele/bunurile/ echipamentele finanţate în cadrul prezentului Contract sunt închiriate. </w:t>
      </w:r>
    </w:p>
    <w:p w14:paraId="7EE6343C" w14:textId="3C6E2B52" w:rsidR="0064648E" w:rsidRDefault="0064648E" w:rsidP="0064648E">
      <w:pPr>
        <w:pStyle w:val="Alineat"/>
      </w:pPr>
      <w:r>
        <w:t xml:space="preserve">(După caz) În perioada de durabilitate a contractului prevăzută la art. 2, alin. (5) din Condițiile generale, Beneficiarul are obligaţia de a nu realiza o modificare substanțială care afectează natura, obiectivele sau condițiile de realizare și care ar determina subminarea obiectivelor inițiale ale acestei operaţiuni. În cazul nerespectării acestei obligații, recuperarea sumelor plătite în mod necuvenit se va efectua în condiţiile legislației aplicabile și prezentului contract. </w:t>
      </w:r>
    </w:p>
    <w:p w14:paraId="606EDA34" w14:textId="174F6C70" w:rsidR="0064648E" w:rsidRDefault="0064648E" w:rsidP="0064648E">
      <w:pPr>
        <w:pStyle w:val="Alineat"/>
      </w:pPr>
      <w:r>
        <w:t xml:space="preserve">Beneficiarul are obligaţia de a nu întreprinde nici o acţiune de natură </w:t>
      </w:r>
      <w:r w:rsidR="00ED38B3">
        <w:t xml:space="preserve">de </w:t>
      </w:r>
      <w:r>
        <w:t xml:space="preserve">a afecta condițiile de utilizare/exploatare a bunurilor/echipamentelor aferente proiectului până la finalizarea perioadei de durabilitate prevăzută la art. 2, alin. (5) din Condițiile generale. </w:t>
      </w:r>
    </w:p>
    <w:p w14:paraId="17B5F933" w14:textId="57E94087" w:rsidR="0064648E" w:rsidRDefault="0064648E" w:rsidP="0064648E">
      <w:pPr>
        <w:pStyle w:val="Alineat"/>
      </w:pPr>
      <w:r>
        <w:t xml:space="preserve">Beneficiarul are obligaţia de a menține investiția realizată prin intermediul proiectului pe o perioadă de 5 (cinci) ani de la efectuarea plății finale în cadrul prezentului contract.  </w:t>
      </w:r>
    </w:p>
    <w:p w14:paraId="4989E469" w14:textId="5CFFB3E4" w:rsidR="0064648E" w:rsidRDefault="0064648E" w:rsidP="0064648E">
      <w:pPr>
        <w:pStyle w:val="Alineat"/>
      </w:pPr>
      <w:r>
        <w:t xml:space="preserve">(dacă este cazul) Beneficiarul se obligă ca, în termen de 10 de zile de la intrarea in vigoare a Contractului de finanțare, să depună la AM documentațiile de achiziție ale contractelor de furnizare/servicii pentru proiectele ce au în derulare astfel de contracte la momentul semnării contractului de finanțare.  </w:t>
      </w:r>
    </w:p>
    <w:p w14:paraId="1F98F32C" w14:textId="77777777" w:rsidR="00C2015B" w:rsidRPr="00D4348A" w:rsidRDefault="00C2015B" w:rsidP="0064648E">
      <w:pPr>
        <w:pStyle w:val="Articol"/>
      </w:pPr>
      <w:r w:rsidRPr="00D4348A">
        <w:t>Completarea Condițiilor generale cu privire la drepturile și obligațiile AM</w:t>
      </w:r>
      <w:r w:rsidR="00645B8D">
        <w:t xml:space="preserve"> PoCIDIF</w:t>
      </w:r>
      <w:r w:rsidRPr="00D4348A">
        <w:t>:</w:t>
      </w:r>
    </w:p>
    <w:p w14:paraId="49B5A3FE" w14:textId="77777777" w:rsidR="00C2015B" w:rsidRPr="00D4348A" w:rsidRDefault="00C2015B" w:rsidP="0064648E">
      <w:pPr>
        <w:pStyle w:val="Articol-lit"/>
      </w:pPr>
      <w:r w:rsidRPr="00D4348A">
        <w:t>Drepturile și obligațiile AM</w:t>
      </w:r>
      <w:r w:rsidR="00645B8D">
        <w:t xml:space="preserve"> PoCIDIF</w:t>
      </w:r>
    </w:p>
    <w:p w14:paraId="58612C47" w14:textId="77777777" w:rsidR="00C2015B" w:rsidRPr="00D4348A" w:rsidRDefault="00C2015B" w:rsidP="0064648E">
      <w:pPr>
        <w:pStyle w:val="Alineat"/>
      </w:pPr>
      <w:r w:rsidRPr="00D4348A">
        <w:t>AM</w:t>
      </w:r>
      <w:r w:rsidR="00891D02">
        <w:t xml:space="preserve"> PoCIDIF</w:t>
      </w:r>
      <w:r w:rsidRPr="00D4348A">
        <w:t xml:space="preserve"> are următoarele drepturi și obligații în implementarea prezentului Contract de finanțare:</w:t>
      </w:r>
    </w:p>
    <w:p w14:paraId="22EC73F1" w14:textId="77777777" w:rsidR="00C2015B" w:rsidRPr="00D4348A" w:rsidRDefault="00C2015B" w:rsidP="0064648E">
      <w:pPr>
        <w:pStyle w:val="Alineat-lit"/>
      </w:pPr>
      <w:r w:rsidRPr="00D4348A">
        <w:t xml:space="preserve">AM informează Beneficiarul cu privire la rapoartele, concluziile şi recomandările formulate de către Comisia Europeană care au impact asupra Proiectului, obiect al prezentului Contract de finanțare. </w:t>
      </w:r>
    </w:p>
    <w:p w14:paraId="6428975A" w14:textId="2732E812" w:rsidR="00C2015B" w:rsidRPr="00D4348A" w:rsidRDefault="00C2015B" w:rsidP="0064648E">
      <w:pPr>
        <w:pStyle w:val="Alineat-lit"/>
      </w:pPr>
      <w:r w:rsidRPr="00D4348A">
        <w:t xml:space="preserve">AM are obligaţia de a sprijini Beneficiarul, prin furnizarea informaţiilor sau clarificărilor pe care acesta le consideră necesare pentru implementarea </w:t>
      </w:r>
      <w:r w:rsidRPr="00F21884">
        <w:t>Proiectului</w:t>
      </w:r>
      <w:r w:rsidR="00F21884" w:rsidRPr="00F21884">
        <w:t xml:space="preserve">, </w:t>
      </w:r>
      <w:r w:rsidR="00F21884" w:rsidRPr="00812DC2">
        <w:t xml:space="preserve">inclusiv a </w:t>
      </w:r>
      <w:r w:rsidR="000929E9">
        <w:t>I</w:t>
      </w:r>
      <w:r w:rsidR="00F21884" w:rsidRPr="00812DC2">
        <w:t>nstrucțiunilor emise</w:t>
      </w:r>
      <w:r w:rsidRPr="00F21884">
        <w:t>.</w:t>
      </w:r>
      <w:r w:rsidRPr="00D4348A">
        <w:t xml:space="preserve"> </w:t>
      </w:r>
    </w:p>
    <w:p w14:paraId="04433762" w14:textId="77777777" w:rsidR="00C2015B" w:rsidRPr="00D4348A" w:rsidRDefault="00C2015B" w:rsidP="0064648E">
      <w:pPr>
        <w:pStyle w:val="Alineat-lit"/>
      </w:pPr>
      <w:r w:rsidRPr="00D4348A">
        <w:t xml:space="preserve">În cazul în care </w:t>
      </w:r>
      <w:r w:rsidR="00F21884">
        <w:t xml:space="preserve">Beneficiarul </w:t>
      </w:r>
      <w:r w:rsidRPr="00D4348A">
        <w:t xml:space="preserve">solicită opinia AM pentru formularea unui răspuns, acesta se va transmite în termen de maximum 10 (zece) zile lucrătoare de la primirea solicitării. </w:t>
      </w:r>
      <w:r w:rsidR="00393EBD">
        <w:t>Termenul poate fi suspendat în condițiile în care</w:t>
      </w:r>
      <w:r w:rsidR="00557A8D">
        <w:t xml:space="preserve"> sunt</w:t>
      </w:r>
      <w:r w:rsidR="00393EBD">
        <w:t xml:space="preserve"> necesare clarificări</w:t>
      </w:r>
      <w:r w:rsidR="00557A8D">
        <w:t>/informații suplimentare.</w:t>
      </w:r>
    </w:p>
    <w:p w14:paraId="21B05C5B" w14:textId="77777777" w:rsidR="00C2015B" w:rsidRDefault="00C2015B" w:rsidP="0064648E">
      <w:pPr>
        <w:pStyle w:val="Alineat-lit"/>
      </w:pPr>
      <w:r w:rsidRPr="00D4348A">
        <w:t xml:space="preserve">AM va efectua transferul rambursării și plata cheltuielilor în condiţiile şi cu respectarea termenelor menţionate în cadrul prezentului contract, după verificarea şi avizarea documentelor transmise de către </w:t>
      </w:r>
      <w:r w:rsidR="000B7A01">
        <w:t>Beneficiar</w:t>
      </w:r>
      <w:r w:rsidRPr="00D4348A">
        <w:t>.</w:t>
      </w:r>
    </w:p>
    <w:p w14:paraId="05D3D9EA" w14:textId="77777777" w:rsidR="00047EF7" w:rsidRPr="00047EF7" w:rsidRDefault="00047EF7" w:rsidP="0064648E">
      <w:pPr>
        <w:pStyle w:val="Alineat-lit"/>
      </w:pPr>
      <w:r>
        <w:t>AM</w:t>
      </w:r>
      <w:r w:rsidRPr="00047EF7">
        <w:t xml:space="preserve">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B5BAB18" w14:textId="77777777" w:rsidR="00C2015B" w:rsidRPr="00D4348A" w:rsidRDefault="00C2015B" w:rsidP="0064648E">
      <w:pPr>
        <w:pStyle w:val="Alineat-lit"/>
      </w:pPr>
      <w:r w:rsidRPr="00D4348A">
        <w:t>AM are dreptul de a decide rezilierea prezentului contract, fără îndeplinirea altor formalități, în cazul neîndeplinirii de către Beneficiar a obligațiilor prezentului contract.</w:t>
      </w:r>
    </w:p>
    <w:p w14:paraId="76BF7D53" w14:textId="77777777" w:rsidR="00C2015B" w:rsidRPr="00D4348A" w:rsidRDefault="00C2015B" w:rsidP="0064648E">
      <w:pPr>
        <w:pStyle w:val="Alineat-lit"/>
      </w:pPr>
      <w:r w:rsidRPr="00D4348A">
        <w:t>În completarea art. 7, alin. (2</w:t>
      </w:r>
      <w:r w:rsidR="00E37FF8">
        <w:t>3</w:t>
      </w:r>
      <w:r w:rsidRPr="00D4348A">
        <w:t>) din Condițiile generale, AM poate decide rezilierea/suspendarea contractului.</w:t>
      </w:r>
    </w:p>
    <w:p w14:paraId="2B37CF8A" w14:textId="7958DE67" w:rsidR="00C2015B" w:rsidRPr="00D4348A" w:rsidRDefault="00C2015B" w:rsidP="0064648E">
      <w:pPr>
        <w:pStyle w:val="Alineat-lit"/>
      </w:pPr>
      <w:r w:rsidRPr="00D4348A">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721BAAD" w14:textId="77777777" w:rsidR="00C2015B" w:rsidRDefault="00C2015B" w:rsidP="0064648E">
      <w:pPr>
        <w:pStyle w:val="Alineat-lit"/>
      </w:pPr>
      <w:r w:rsidRPr="00D4348A">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040334A6" w14:textId="140AE6B8" w:rsidR="00C2015B" w:rsidRPr="00F63E64" w:rsidRDefault="00C2015B" w:rsidP="0064648E">
      <w:pPr>
        <w:pStyle w:val="Alineat-lit"/>
      </w:pPr>
      <w:r w:rsidRPr="00902E73">
        <w:t>AM are dreptul de a face reduceri din finanțarea nerambursabilă în situaţia în care constată neîndeplinirea/îndeplinirea parţială a obiectivelor, prin</w:t>
      </w:r>
      <w:r>
        <w:t xml:space="preserve"> raportare la</w:t>
      </w:r>
      <w:r w:rsidRPr="00902E73">
        <w:t xml:space="preserve"> atingerea indicatorilor asocia</w:t>
      </w:r>
      <w:r>
        <w:t>ț</w:t>
      </w:r>
      <w:r w:rsidRPr="00902E73">
        <w:t xml:space="preserve">i </w:t>
      </w:r>
      <w:r w:rsidRPr="00F63E64">
        <w:t>proiectului, cu respectarea principiului proporționalității.</w:t>
      </w:r>
    </w:p>
    <w:p w14:paraId="29D1C2CC" w14:textId="6A687A39" w:rsidR="002A5AD5" w:rsidRPr="00F63E64" w:rsidRDefault="002A5AD5" w:rsidP="002A5AD5">
      <w:pPr>
        <w:pStyle w:val="Alineat-lit"/>
      </w:pPr>
      <w:r w:rsidRPr="00F63E64">
        <w:t>În cazul nerespectării repetate a termenului de depunere a raportului</w:t>
      </w:r>
      <w:r w:rsidR="00380064" w:rsidRPr="00F63E64">
        <w:t xml:space="preserve"> de progres,</w:t>
      </w:r>
      <w:r w:rsidRPr="00F63E64">
        <w:t xml:space="preserve"> care conduce la apariția de decalaje între progresul fizic al țintelor asumate și stadiul din rapoartele de progres, </w:t>
      </w:r>
      <w:r w:rsidRPr="00F63E64">
        <w:lastRenderedPageBreak/>
        <w:t>precum și în cazul nerealizării la termen a indicatorilor de etapă, AM poate să aplice una sau mai multe din următoarele măsuri:</w:t>
      </w:r>
    </w:p>
    <w:p w14:paraId="6F2AE772" w14:textId="2913DB61" w:rsidR="002A5AD5" w:rsidRPr="00F63E64" w:rsidRDefault="00380064" w:rsidP="00EA112D">
      <w:pPr>
        <w:pStyle w:val="Alineat-lit"/>
        <w:numPr>
          <w:ilvl w:val="0"/>
          <w:numId w:val="0"/>
        </w:numPr>
        <w:ind w:left="1134"/>
      </w:pPr>
      <w:r w:rsidRPr="00F63E64">
        <w:t>1</w:t>
      </w:r>
      <w:r w:rsidR="002A5AD5" w:rsidRPr="00F63E64">
        <w:t>)</w:t>
      </w:r>
      <w:r w:rsidR="002A5AD5" w:rsidRPr="00F63E64">
        <w:tab/>
        <w:t>suspendarea totală/parțială a autorizării/plății sumelor asociate cererilor de plată/rambursare după caz, atât a celor aflate în curs de procesare la nivelul A</w:t>
      </w:r>
      <w:r w:rsidRPr="00F63E64">
        <w:t>M,</w:t>
      </w:r>
      <w:r w:rsidR="002A5AD5" w:rsidRPr="00F63E64">
        <w:t xml:space="preserve"> cât și a celor viitoare;</w:t>
      </w:r>
    </w:p>
    <w:p w14:paraId="5BFDEA5C" w14:textId="0A79B555" w:rsidR="002A5AD5" w:rsidRPr="00F63E64" w:rsidRDefault="00380064" w:rsidP="00EA112D">
      <w:pPr>
        <w:pStyle w:val="Alineat-lit"/>
        <w:numPr>
          <w:ilvl w:val="0"/>
          <w:numId w:val="0"/>
        </w:numPr>
        <w:ind w:left="1134"/>
      </w:pPr>
      <w:r w:rsidRPr="00F63E64">
        <w:t>2</w:t>
      </w:r>
      <w:r w:rsidR="002A5AD5" w:rsidRPr="00F63E64">
        <w:t>)</w:t>
      </w:r>
      <w:r w:rsidR="002A5AD5" w:rsidRPr="00F63E64">
        <w:tab/>
        <w:t>efectuarea de vizite la fața locului și</w:t>
      </w:r>
      <w:r w:rsidRPr="00F63E64">
        <w:t>/sau</w:t>
      </w:r>
      <w:r w:rsidR="002A5AD5" w:rsidRPr="00F63E64">
        <w:t xml:space="preserve"> solicitarea de raportări/justificări suplimentare legate de înregistrarea decalajelor respectiv, cu posibilitatea aplicării inclusiv a măsurii de la </w:t>
      </w:r>
      <w:r w:rsidRPr="00F63E64">
        <w:t>pct. 1</w:t>
      </w:r>
      <w:r w:rsidR="002A5AD5" w:rsidRPr="00F63E64">
        <w:t>);</w:t>
      </w:r>
    </w:p>
    <w:p w14:paraId="3714C5A1" w14:textId="6197D0CA" w:rsidR="002A5AD5" w:rsidRPr="00F63E64" w:rsidRDefault="00380064" w:rsidP="00F96E01">
      <w:pPr>
        <w:pStyle w:val="Alineat-lit"/>
        <w:numPr>
          <w:ilvl w:val="0"/>
          <w:numId w:val="0"/>
        </w:numPr>
        <w:ind w:left="1134"/>
      </w:pPr>
      <w:r w:rsidRPr="00F63E64">
        <w:t>3</w:t>
      </w:r>
      <w:r w:rsidR="002A5AD5" w:rsidRPr="00F63E64">
        <w:t>)</w:t>
      </w:r>
      <w:r w:rsidR="002A5AD5" w:rsidRPr="00F63E64">
        <w:tab/>
        <w:t>rezilierea contractului de finanțare și recuperarea sumelor plățite, inclusiv a dobânzilor și penalităților asociate, în conformitate cu prevederile prezentului contract</w:t>
      </w:r>
      <w:r w:rsidR="00F96E01" w:rsidRPr="00F63E64">
        <w:t>;</w:t>
      </w:r>
    </w:p>
    <w:p w14:paraId="188B2444" w14:textId="48B99CBD" w:rsidR="00F96E01" w:rsidRPr="00F63E64" w:rsidRDefault="00380064" w:rsidP="00F96E01">
      <w:pPr>
        <w:pStyle w:val="Alineat-lit"/>
        <w:numPr>
          <w:ilvl w:val="0"/>
          <w:numId w:val="0"/>
        </w:numPr>
        <w:ind w:left="1134"/>
      </w:pPr>
      <w:r w:rsidRPr="00F63E64">
        <w:t>4</w:t>
      </w:r>
      <w:r w:rsidR="00F96E01" w:rsidRPr="00F63E64">
        <w:t>)  alte măsuri aplicabile la nivelul contractului de finanțare</w:t>
      </w:r>
      <w:r w:rsidRPr="00F63E64">
        <w:t>, cu respectarea legislației relevante</w:t>
      </w:r>
      <w:r w:rsidR="00F96E01" w:rsidRPr="00F63E64">
        <w:t>.</w:t>
      </w:r>
    </w:p>
    <w:p w14:paraId="62599FC8" w14:textId="6F2E892B" w:rsidR="00380064" w:rsidRDefault="00380064" w:rsidP="00EA112D">
      <w:pPr>
        <w:pStyle w:val="Alineat-lit"/>
        <w:numPr>
          <w:ilvl w:val="0"/>
          <w:numId w:val="0"/>
        </w:numPr>
        <w:ind w:left="680"/>
      </w:pPr>
      <w:r w:rsidRPr="00F63E64">
        <w:t>l)</w:t>
      </w:r>
      <w:r w:rsidRPr="00F63E64">
        <w:tab/>
        <w:t>AM/OI poate să aplice una sau mai multe din măsurile corective prevăzute la lit. (k) pentru cheltuielile solicitate la rambursare aferente perioadei de raportare, în cazul nerespectării repetate a termenului de depunere a raportului care conduce la apariția de decalaje între progresul fizic la nivelul țintelor asumate și stadiul din rapoartele de progres.</w:t>
      </w:r>
    </w:p>
    <w:p w14:paraId="32EE9525" w14:textId="77777777" w:rsidR="002A5AD5" w:rsidRDefault="002A5AD5" w:rsidP="00EA112D">
      <w:pPr>
        <w:pStyle w:val="Alineat-lit"/>
        <w:numPr>
          <w:ilvl w:val="0"/>
          <w:numId w:val="0"/>
        </w:numPr>
        <w:ind w:left="1134"/>
      </w:pPr>
    </w:p>
    <w:p w14:paraId="5DF229A7" w14:textId="77777777" w:rsidR="00C2015B" w:rsidRPr="00D4348A" w:rsidRDefault="00C2015B" w:rsidP="00042ED8">
      <w:pPr>
        <w:pStyle w:val="Articol"/>
      </w:pPr>
      <w:r w:rsidRPr="00D4348A">
        <w:t>Completarea Condițiilor generale cu implementarea în parteneriat a proiectelor</w:t>
      </w:r>
    </w:p>
    <w:p w14:paraId="2E34C582" w14:textId="77777777" w:rsidR="00C2015B" w:rsidRPr="00D4348A" w:rsidRDefault="00C2015B" w:rsidP="00042ED8">
      <w:pPr>
        <w:pStyle w:val="Alineat"/>
      </w:pPr>
      <w:r w:rsidRPr="00D4348A">
        <w:t xml:space="preserve">Toţi partenerii sunt ţinuţi să respecte întocmai şi în integralitate prevederile prezentului Contract de finanțare. </w:t>
      </w:r>
      <w:r w:rsidRPr="00D4348A">
        <w:rPr>
          <w:i/>
          <w:lang w:val="en-US"/>
        </w:rPr>
        <w:t>[D</w:t>
      </w:r>
      <w:r w:rsidRPr="00D4348A">
        <w:rPr>
          <w:i/>
        </w:rPr>
        <w:t>enumirea liderului parteneriatului]</w:t>
      </w:r>
      <w:r w:rsidRPr="00D4348A">
        <w:t>, ca lider al parteneriatului, răspunde în faţa AM</w:t>
      </w:r>
      <w:r w:rsidR="00C73122">
        <w:t xml:space="preserve"> PoCIDIF</w:t>
      </w:r>
      <w:r w:rsidRPr="00D4348A">
        <w:t xml:space="preserve"> de îndeplinirea prevederilor prezentului Contract de către partenerii săi.</w:t>
      </w:r>
    </w:p>
    <w:p w14:paraId="3989DDE6" w14:textId="6010A4D1" w:rsidR="00C2015B" w:rsidRPr="00D4348A" w:rsidRDefault="00C2015B" w:rsidP="00042ED8">
      <w:pPr>
        <w:pStyle w:val="Alineat"/>
      </w:pPr>
      <w:r w:rsidRPr="00D4348A">
        <w:t xml:space="preserve">Membrii parteneriatului sunt responsabili cu implementarea prezentului Contract de finanțare în conformitate cu prevederile contractuale și cu cele asumate în cadrul Anexei </w:t>
      </w:r>
      <w:r w:rsidR="00E37FF8">
        <w:t>1</w:t>
      </w:r>
      <w:r w:rsidRPr="00D4348A">
        <w:t xml:space="preserve">  – Cererea de finanțare</w:t>
      </w:r>
      <w:r w:rsidR="00E91935">
        <w:t xml:space="preserve"> și în Acordul de parteneriat – Anexa 4</w:t>
      </w:r>
      <w:r w:rsidRPr="00D4348A">
        <w:t>.</w:t>
      </w:r>
    </w:p>
    <w:p w14:paraId="791299F1" w14:textId="77777777" w:rsidR="00C2015B" w:rsidRPr="00D4348A" w:rsidRDefault="00C2015B" w:rsidP="00042ED8">
      <w:pPr>
        <w:pStyle w:val="Alineat"/>
      </w:pPr>
      <w:r w:rsidRPr="00D4348A">
        <w:t>Liderul parteneriatului este responsabil cu transmiterea cererilor de rambursare/plată/ rapoartelor de progres</w:t>
      </w:r>
      <w:r>
        <w:t>/altor documente și informații solicitate</w:t>
      </w:r>
      <w:r w:rsidRPr="00D4348A">
        <w:t xml:space="preserve"> către AM </w:t>
      </w:r>
      <w:r w:rsidR="00C73122">
        <w:t xml:space="preserve">PoCIDIF </w:t>
      </w:r>
      <w:r w:rsidRPr="00D4348A">
        <w:t>conform prevederilor prezentului Contract de finanţare.</w:t>
      </w:r>
    </w:p>
    <w:p w14:paraId="59A8A723" w14:textId="77777777" w:rsidR="00C2015B" w:rsidRPr="00D4348A" w:rsidRDefault="00C2015B" w:rsidP="00042ED8">
      <w:pPr>
        <w:pStyle w:val="Alineat"/>
      </w:pPr>
      <w:r w:rsidRPr="00D4348A">
        <w:t>Cheltuielile sunt considerate eligibile dacă sunt efectuate de către liderul parteneriatului sau partener/i.</w:t>
      </w:r>
    </w:p>
    <w:p w14:paraId="3620DBD5" w14:textId="38E92911" w:rsidR="00C2015B" w:rsidRPr="00D4348A" w:rsidRDefault="00C2015B" w:rsidP="00042ED8">
      <w:pPr>
        <w:pStyle w:val="Alineat"/>
      </w:pPr>
      <w:r w:rsidRPr="00D4348A">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BF46AA">
        <w:t>-</w:t>
      </w:r>
      <w:r w:rsidRPr="00D4348A">
        <w:t xml:space="preserve"> Anexa </w:t>
      </w:r>
      <w:r w:rsidR="00362718">
        <w:t>4</w:t>
      </w:r>
      <w:r w:rsidRPr="00D4348A">
        <w:t xml:space="preserve"> .</w:t>
      </w:r>
    </w:p>
    <w:p w14:paraId="259E465C" w14:textId="77777777" w:rsidR="00C2015B" w:rsidRPr="00D9589A" w:rsidRDefault="00C2015B" w:rsidP="00042ED8">
      <w:pPr>
        <w:pStyle w:val="Articol"/>
      </w:pPr>
      <w:r w:rsidRPr="00D9589A">
        <w:t>Completarea Condițiilor Generale privind implementarea proiectelor generatoare de venituri nete (dacă este cazul)</w:t>
      </w:r>
    </w:p>
    <w:p w14:paraId="43FDF1F1" w14:textId="77777777" w:rsidR="00C2015B" w:rsidRPr="00D4348A" w:rsidRDefault="00C2015B" w:rsidP="00042ED8">
      <w:pPr>
        <w:pStyle w:val="Alineat"/>
      </w:pPr>
      <w:r w:rsidRPr="00D4348A">
        <w:t xml:space="preserve">Valoarea veniturilor nete generate de Proiect până la finalizarea perioadei de </w:t>
      </w:r>
      <w:r w:rsidR="00D450E1">
        <w:t>5</w:t>
      </w:r>
      <w:r w:rsidRPr="00D4348A">
        <w:t xml:space="preserve">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00377F13" w14:textId="77777777" w:rsidR="00C2015B" w:rsidRPr="00D4348A" w:rsidRDefault="00C2015B" w:rsidP="00042ED8">
      <w:pPr>
        <w:pStyle w:val="Alineat"/>
      </w:pPr>
      <w:r w:rsidRPr="00D4348A">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6C12AB2E" w14:textId="0DAA7E90" w:rsidR="00C2015B" w:rsidRPr="00D4348A" w:rsidRDefault="00C2015B" w:rsidP="00042ED8">
      <w:pPr>
        <w:pStyle w:val="Alineat"/>
      </w:pPr>
      <w:r w:rsidRPr="00D4348A">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1AF2C18C" w14:textId="2B5E6EF0" w:rsidR="00C2015B" w:rsidRPr="00D4348A" w:rsidRDefault="00C2015B" w:rsidP="00042ED8">
      <w:pPr>
        <w:pStyle w:val="Articol"/>
      </w:pPr>
      <w:r w:rsidRPr="00D4348A">
        <w:t>Completarea Condițiilor generale cu dreptul de proprietate/utilizare a rezultatelor și echipamentelor</w:t>
      </w:r>
    </w:p>
    <w:p w14:paraId="5A98A25B" w14:textId="7589516A" w:rsidR="000962DB" w:rsidRDefault="00C2015B" w:rsidP="00042ED8">
      <w:pPr>
        <w:pStyle w:val="Alineat"/>
      </w:pPr>
      <w:r w:rsidRPr="00D4348A">
        <w:t xml:space="preserve">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w:t>
      </w:r>
      <w:r w:rsidR="000962DB">
        <w:t>beneficiarului.</w:t>
      </w:r>
    </w:p>
    <w:p w14:paraId="5665D23B" w14:textId="4A5702D5" w:rsidR="00C2015B" w:rsidRPr="00D4348A" w:rsidRDefault="000962DB" w:rsidP="008238D9">
      <w:pPr>
        <w:pStyle w:val="Alineat"/>
      </w:pPr>
      <w:r w:rsidRPr="000962DB">
        <w:lastRenderedPageBreak/>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 de parteneriat Anexa</w:t>
      </w:r>
      <w:r w:rsidR="00B67A88">
        <w:t xml:space="preserve"> </w:t>
      </w:r>
      <w:r w:rsidR="00F57C3F">
        <w:t>4.</w:t>
      </w:r>
      <w:r w:rsidR="00C2015B" w:rsidRPr="003C1D49">
        <w:t xml:space="preserve">Beneficiarul este de acord ca AM </w:t>
      </w:r>
      <w:r w:rsidR="00D450E1">
        <w:t xml:space="preserve">PoCIDIF </w:t>
      </w:r>
      <w:r w:rsidR="00C2015B" w:rsidRPr="003C1D49">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r w:rsidR="00C2015B">
        <w:t>.</w:t>
      </w:r>
    </w:p>
    <w:p w14:paraId="1B3F120E" w14:textId="77777777" w:rsidR="00C2015B" w:rsidRPr="00D4348A" w:rsidRDefault="00C2015B" w:rsidP="008238D9">
      <w:pPr>
        <w:pStyle w:val="Articol"/>
      </w:pPr>
      <w:r w:rsidRPr="00D4348A">
        <w:t>Completarea Condițiilor generale cu privire la modificarea contractului de finanțare</w:t>
      </w:r>
    </w:p>
    <w:p w14:paraId="04A2439A" w14:textId="61591D43" w:rsidR="00C2015B" w:rsidRPr="00D4348A" w:rsidRDefault="00C2015B" w:rsidP="008238D9">
      <w:pPr>
        <w:pStyle w:val="Alineat"/>
      </w:pPr>
      <w:r w:rsidRPr="00D4348A">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t xml:space="preserve"> PoCIDIF</w:t>
      </w:r>
      <w:r w:rsidRPr="00D4348A">
        <w:t xml:space="preserve"> și fără a afecta obiectivul Proiectului, cu respectarea Condițiilor generale și specifice.</w:t>
      </w:r>
    </w:p>
    <w:p w14:paraId="6008119B" w14:textId="77777777" w:rsidR="00C2015B" w:rsidRPr="00D4348A" w:rsidRDefault="00C2015B" w:rsidP="008238D9">
      <w:pPr>
        <w:pStyle w:val="Alineat"/>
      </w:pPr>
      <w:r w:rsidRPr="00D4348A">
        <w:t>Schimbarea componenţei parteneriatului este permisă numai dacă sunt îndeplinite următoarele condiţii cumulative:</w:t>
      </w:r>
    </w:p>
    <w:p w14:paraId="30985D06" w14:textId="77777777" w:rsidR="00C2015B" w:rsidRPr="00D4348A" w:rsidRDefault="00C2015B" w:rsidP="008238D9">
      <w:pPr>
        <w:pStyle w:val="Alineat-lit"/>
      </w:pPr>
      <w:r w:rsidRPr="00D4348A">
        <w:t xml:space="preserve">este confirmată printr-un act adiţional, încheiat în condiţiile prezentului contract de finanțare,  </w:t>
      </w:r>
    </w:p>
    <w:p w14:paraId="6035705E" w14:textId="77777777" w:rsidR="00C2015B" w:rsidRPr="00D4348A" w:rsidRDefault="00C2015B" w:rsidP="008238D9">
      <w:pPr>
        <w:pStyle w:val="Alineat-lit"/>
      </w:pPr>
      <w:r w:rsidRPr="00D4348A">
        <w:t>schimbarea respectivă este determinată de retragerea</w:t>
      </w:r>
      <w:r w:rsidR="00D0500A">
        <w:t>/înlocuirea</w:t>
      </w:r>
      <w:r w:rsidRPr="00D4348A">
        <w:t xml:space="preserve"> unuia sau a mai multor parteneri, şi </w:t>
      </w:r>
    </w:p>
    <w:p w14:paraId="7D24A108" w14:textId="77777777" w:rsidR="00C2015B" w:rsidRPr="00D4348A" w:rsidRDefault="00C2015B" w:rsidP="008238D9">
      <w:pPr>
        <w:pStyle w:val="Alineat-lit"/>
      </w:pPr>
      <w:r w:rsidRPr="00D4348A">
        <w:t>partenerii</w:t>
      </w:r>
      <w:r w:rsidR="00D0500A">
        <w:t>/noul/noii parteneri</w:t>
      </w:r>
      <w:r w:rsidRPr="00D4348A">
        <w:t xml:space="preserve"> se angajează să preia toate drepturile şi obligaţiile ce reveneau, prin Acordul de parteneriat, partenerului retras, inclusiv obligaţia de a asigura, din resurse proprii, întregul cuantum al cofinanţării eligibile şi neeligibile pentru Proiect. </w:t>
      </w:r>
    </w:p>
    <w:p w14:paraId="0142BCC7" w14:textId="77777777" w:rsidR="00C2015B" w:rsidRPr="00D4348A" w:rsidRDefault="00C2015B" w:rsidP="00C2015B">
      <w:pPr>
        <w:pStyle w:val="Alineat"/>
        <w:numPr>
          <w:ilvl w:val="0"/>
          <w:numId w:val="0"/>
        </w:numPr>
        <w:ind w:left="680"/>
      </w:pPr>
      <w:r w:rsidRPr="00D4348A">
        <w:t xml:space="preserve">În acest caz, Beneficiarul este obligat să transmită, împreună cu cererea de modificare a Contractului de finanțare, şi documentele din care să reiasă acest angajament, precum şi asigurarea fondurilor necesare. </w:t>
      </w:r>
    </w:p>
    <w:p w14:paraId="4C956662" w14:textId="2B946B4C" w:rsidR="00C2015B" w:rsidRPr="00D4348A" w:rsidRDefault="00C2015B" w:rsidP="00107783">
      <w:pPr>
        <w:pStyle w:val="Alineat"/>
      </w:pPr>
      <w:r w:rsidRPr="00D4348A">
        <w:t xml:space="preserve">În cazul în care Beneficiarul realizează modificări asupra bugetului Proiectului prin notificare, prin aplicarea prevederilor art </w:t>
      </w:r>
      <w:r w:rsidR="009436FB">
        <w:t>10</w:t>
      </w:r>
      <w:r w:rsidRPr="00D4348A">
        <w:t xml:space="preserve"> alin. (</w:t>
      </w:r>
      <w:r w:rsidR="009436FB">
        <w:t>14</w:t>
      </w:r>
      <w:r w:rsidRPr="00D4348A">
        <w:t xml:space="preserve">) din Condițiile generale, acesta este obligat să transmită la </w:t>
      </w:r>
      <w:r w:rsidR="007434DE">
        <w:t>AM</w:t>
      </w:r>
      <w:r w:rsidR="00A105FB">
        <w:t xml:space="preserve"> PoCIDIF</w:t>
      </w:r>
      <w:r w:rsidR="00D84F8F">
        <w:t xml:space="preserve"> </w:t>
      </w:r>
      <w:r w:rsidRPr="00D4348A">
        <w:t>bugetul astfel modificat, cu cel puţin 10 (zece) zile lucrătoare înainte de data la care modificarea respectivă este intenţionată a intra în vigoare</w:t>
      </w:r>
      <w:r w:rsidRPr="002556E3">
        <w:t xml:space="preserve">. </w:t>
      </w:r>
      <w:r w:rsidRPr="00D4348A">
        <w:t xml:space="preserve">Prin excepţie de la prevederile art </w:t>
      </w:r>
      <w:r w:rsidR="006F1411">
        <w:t>10</w:t>
      </w:r>
      <w:r w:rsidRPr="00D4348A">
        <w:t xml:space="preserve"> alin. (1) din Condițiile generale din Contractul de finanţare, Beneficiarul poate actualiza, prin notificare, anexa </w:t>
      </w:r>
      <w:r w:rsidR="0086475D">
        <w:t>3</w:t>
      </w:r>
      <w:r w:rsidR="005367A9">
        <w:t xml:space="preserve"> (trei)</w:t>
      </w:r>
      <w:r w:rsidRPr="00D4348A">
        <w:t xml:space="preserve"> –</w:t>
      </w:r>
      <w:r w:rsidR="0086475D">
        <w:t xml:space="preserve"> </w:t>
      </w:r>
      <w:r w:rsidR="0086475D" w:rsidRPr="0086475D">
        <w:t>Graficul cererilor de prefinanţare/plată/rambursare</w:t>
      </w:r>
      <w:r w:rsidRPr="00D4348A">
        <w:t xml:space="preserve"> decontate de AM</w:t>
      </w:r>
      <w:r w:rsidR="001D5744">
        <w:t xml:space="preserve"> PoCIDIF</w:t>
      </w:r>
      <w:r w:rsidRPr="00D4348A">
        <w:t xml:space="preserve"> în termen de maxim de 10 (zece) zile lucrătoare de la efectuarea plății de AM</w:t>
      </w:r>
      <w:r w:rsidR="001B123E">
        <w:t xml:space="preserve"> PoCIDIF</w:t>
      </w:r>
      <w:r w:rsidRPr="00D4348A">
        <w:t>.</w:t>
      </w:r>
    </w:p>
    <w:p w14:paraId="1A8589F5"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t xml:space="preserve"> PoCIDIF</w:t>
      </w:r>
      <w:r w:rsidRPr="00D4348A">
        <w:t>.</w:t>
      </w:r>
      <w:r w:rsidR="004E417D">
        <w:t xml:space="preserve"> </w:t>
      </w:r>
    </w:p>
    <w:p w14:paraId="100A3301"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72536D46" w14:textId="77777777" w:rsidR="00C2015B" w:rsidRPr="00D4348A" w:rsidRDefault="00C2015B" w:rsidP="00107783">
      <w:pPr>
        <w:pStyle w:val="Alineat"/>
      </w:pPr>
      <w:r w:rsidRPr="00D4348A">
        <w:t xml:space="preserve">Prin excepţie de la prevederile art </w:t>
      </w:r>
      <w:r w:rsidR="006F1411">
        <w:t>10</w:t>
      </w:r>
      <w:r w:rsidRPr="00D4348A">
        <w:t xml:space="preserve"> alin. (1) din Condițiile generale, Beneficiarul este obligat să notifice AM</w:t>
      </w:r>
      <w:r w:rsidR="00981165">
        <w:t xml:space="preserve"> PoCIDIF</w:t>
      </w:r>
      <w:r w:rsidRPr="00D4348A">
        <w:t xml:space="preserve"> în scris şi fără întârziere, orice modificare apărută în legătură cu datele sale de identificare sau ale reprezentanţilor săi, precum şi orice informaţie ce poate fi relevantă în relaţia sa cu AM</w:t>
      </w:r>
      <w:r w:rsidR="00D14B4D">
        <w:t xml:space="preserve"> PoCIDIF</w:t>
      </w:r>
      <w:r w:rsidRPr="00D4348A">
        <w:t xml:space="preserve">, orice astfel de modificare/informaţie fiind opozabilă AM </w:t>
      </w:r>
      <w:r w:rsidR="00D14B4D">
        <w:t xml:space="preserve">PoCIDIF </w:t>
      </w:r>
      <w:r w:rsidRPr="00D4348A">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05941450" w14:textId="77777777" w:rsidR="00C2015B" w:rsidRPr="00D4348A" w:rsidRDefault="00C2015B" w:rsidP="00107783">
      <w:pPr>
        <w:pStyle w:val="Alineat"/>
      </w:pPr>
      <w:r w:rsidRPr="00D4348A">
        <w:t>Nedetectarea de către AM</w:t>
      </w:r>
      <w:r w:rsidR="00AF3C83">
        <w:t xml:space="preserve"> PoCIDIF</w:t>
      </w:r>
      <w:r w:rsidRPr="00D4348A">
        <w:t xml:space="preserve"> a erorilor privind procesul de atribuire a contractelor de achiziţii necesare pentru implementarea Proiectului, cu ocazia primirii notificărilor prevăzute la alin. (1</w:t>
      </w:r>
      <w:r w:rsidR="00AF3C83">
        <w:t>0</w:t>
      </w:r>
      <w:r w:rsidRPr="00D4348A">
        <w:t xml:space="preserve">) al </w:t>
      </w:r>
      <w:r w:rsidRPr="00D4348A">
        <w:lastRenderedPageBreak/>
        <w:t xml:space="preserve">prezentului art., nu afectează dreptul AM </w:t>
      </w:r>
      <w:r w:rsidR="00B0025C">
        <w:t xml:space="preserve">PoCIDIF </w:t>
      </w:r>
      <w:r w:rsidRPr="00D4348A">
        <w:t>de a declara neeligibile cheltuielile efectuate cu nerespectarea legislaţiei în vigoare, sau de a aplica corecţii financiare ca urmare a verificării cererilor de rambursare/plată.</w:t>
      </w:r>
    </w:p>
    <w:p w14:paraId="1CDBFA89" w14:textId="77E51148" w:rsidR="00C2015B" w:rsidRPr="00D4348A" w:rsidRDefault="00C2015B" w:rsidP="00107783">
      <w:pPr>
        <w:pStyle w:val="Alineat"/>
      </w:pPr>
      <w:r w:rsidRPr="00D4348A">
        <w:t>Prin excepţie de la prevederile art.</w:t>
      </w:r>
      <w:r w:rsidR="006F1411">
        <w:t>10</w:t>
      </w:r>
      <w:r w:rsidRPr="00D4348A">
        <w:t xml:space="preserve"> alin.(1) din Condițiile generale, în termen de maximum 10 zile lucrătoare de la primirea notificării de la Beneficiar, AM </w:t>
      </w:r>
      <w:r w:rsidR="009433E3">
        <w:t xml:space="preserve">PoCIDIF </w:t>
      </w:r>
      <w:r w:rsidRPr="00D4348A">
        <w:t>dezangajează, prin notificarea unilaterală, fondurile rămase neutilizate ca urmare a finalizării contractului/contractelor de achiziție din cadrul prezentului Proiect</w:t>
      </w:r>
      <w:r w:rsidR="008723FB">
        <w:t>.</w:t>
      </w:r>
      <w:r w:rsidRPr="00D4348A">
        <w:t xml:space="preserve">  </w:t>
      </w:r>
    </w:p>
    <w:p w14:paraId="3E271976" w14:textId="77777777" w:rsidR="004603C7" w:rsidRPr="0010469A" w:rsidRDefault="00524C0D" w:rsidP="00107783">
      <w:pPr>
        <w:pStyle w:val="Alineat"/>
      </w:pPr>
      <w:bookmarkStart w:id="2" w:name="_Hlk163034855"/>
      <w:r>
        <w:t xml:space="preserve"> </w:t>
      </w:r>
      <w:r w:rsidR="005522B8" w:rsidRPr="005522B8">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Beneficiar/Lider de parteneriat și parteneri pe parcursul perioadei de suspendare a proiectului nu vor fi acoperite  din finanțarea acordată proiectului.</w:t>
      </w:r>
    </w:p>
    <w:bookmarkEnd w:id="2"/>
    <w:p w14:paraId="7D08867A" w14:textId="77777777" w:rsidR="00C2015B" w:rsidRPr="00D4348A" w:rsidRDefault="00C2015B" w:rsidP="003F6EEA">
      <w:pPr>
        <w:pStyle w:val="Articol"/>
      </w:pPr>
      <w:r w:rsidRPr="00D4348A">
        <w:t>Completarea Condițiilor generale privind conflictul de interese</w:t>
      </w:r>
    </w:p>
    <w:p w14:paraId="4B1BE284" w14:textId="77777777" w:rsidR="00C2015B" w:rsidRPr="00D4348A" w:rsidRDefault="00C2015B" w:rsidP="003F6EEA">
      <w:pPr>
        <w:pStyle w:val="Alineat"/>
      </w:pPr>
      <w:r w:rsidRPr="00D4348A">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w:t>
      </w:r>
      <w:r w:rsidR="00632C58">
        <w:t xml:space="preserve"> PoCIDIF</w:t>
      </w:r>
      <w:r w:rsidRPr="00D4348A">
        <w:t>. AM îşi rezervă dreptul de a verifica aceste situaţii şi de a lua măsurile necesare, dacă este cazul.</w:t>
      </w:r>
    </w:p>
    <w:p w14:paraId="07CDC6E3" w14:textId="77777777" w:rsidR="00C2015B" w:rsidRPr="00D4348A" w:rsidRDefault="00C2015B" w:rsidP="003F6EEA">
      <w:pPr>
        <w:pStyle w:val="Alineat"/>
      </w:pPr>
      <w:r w:rsidRPr="00D4348A">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C539946" w14:textId="77777777" w:rsidR="00C2015B" w:rsidRPr="00D4348A" w:rsidRDefault="00C2015B" w:rsidP="003F6EEA">
      <w:pPr>
        <w:pStyle w:val="Articol"/>
      </w:pPr>
      <w:r w:rsidRPr="00D4348A">
        <w:t>Completarea Condițiilor generale privind neregulile și recuperarea finanțării:</w:t>
      </w:r>
    </w:p>
    <w:p w14:paraId="2E2C1615" w14:textId="77777777" w:rsidR="00C2015B" w:rsidRPr="00D4348A" w:rsidRDefault="00C2015B" w:rsidP="003F6EEA">
      <w:pPr>
        <w:pStyle w:val="Alineat"/>
      </w:pPr>
      <w:r w:rsidRPr="00D4348A">
        <w:t>Termenul ”neregulă” are înţelesul dat în Regulamentul (UE) nr.</w:t>
      </w:r>
      <w:r w:rsidR="000F1880" w:rsidRPr="000F1880">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4348A">
        <w:t xml:space="preserve">. </w:t>
      </w:r>
    </w:p>
    <w:p w14:paraId="6C57DCA6" w14:textId="77777777" w:rsidR="00C2015B" w:rsidRPr="00D4348A" w:rsidRDefault="00C2015B" w:rsidP="003F6EEA">
      <w:pPr>
        <w:pStyle w:val="Alineat"/>
      </w:pPr>
      <w:r w:rsidRPr="00D4348A">
        <w:t>În cazul sesizării unei suspiciuni de neregulă/fraudă  în perioada de valabilitate a contractului AM</w:t>
      </w:r>
      <w:r w:rsidR="000A54C0">
        <w:t xml:space="preserve"> PoCIDIF</w:t>
      </w:r>
      <w:r w:rsidRPr="00D4348A">
        <w:t xml:space="preserve"> va emite, în scris, formularul de alertă de nereguli/fraudă.</w:t>
      </w:r>
    </w:p>
    <w:p w14:paraId="01B8AEEA" w14:textId="77777777" w:rsidR="00C2015B" w:rsidRPr="00D4348A" w:rsidRDefault="00C2015B" w:rsidP="003F6EEA">
      <w:pPr>
        <w:pStyle w:val="Alineat"/>
      </w:pPr>
      <w:r w:rsidRPr="00D4348A">
        <w:t>Pe perioada efectuării verificărilor de către structura de control din cadrul AM</w:t>
      </w:r>
      <w:r w:rsidR="00583FF5">
        <w:t xml:space="preserve"> PoCIDIF</w:t>
      </w:r>
      <w:r w:rsidRPr="00D4348A">
        <w:t>, în cazul în care nu pot fi aplicate măsuri tranzitorii în conformitate cu prevederile legale în vigoare, AM suspendă procesarea cererilor de rambursare și returnează cererile de plată până la finalizarea verificărilor în cauză.</w:t>
      </w:r>
    </w:p>
    <w:p w14:paraId="251AFBFC" w14:textId="77777777" w:rsidR="00C2015B" w:rsidRPr="00D4348A" w:rsidRDefault="00C2015B" w:rsidP="003F6EEA">
      <w:pPr>
        <w:pStyle w:val="Alineat"/>
      </w:pPr>
      <w:r w:rsidRPr="00D4348A">
        <w:t xml:space="preserve">AM va procesa cererile de rambursare/plată cu respectarea prevederilor legale în vigoare sau a oricăror acte normative de modificare, completare sau înlocuire a acestora. </w:t>
      </w:r>
    </w:p>
    <w:p w14:paraId="1741B623" w14:textId="77777777" w:rsidR="00C2015B" w:rsidRPr="00D4348A" w:rsidRDefault="00C2015B" w:rsidP="003F6EEA">
      <w:pPr>
        <w:pStyle w:val="Alineat"/>
      </w:pPr>
      <w:r w:rsidRPr="00D4348A">
        <w:t>În cazul suspendării, AM</w:t>
      </w:r>
      <w:r w:rsidR="00B97835">
        <w:t xml:space="preserve"> PoCIDIF</w:t>
      </w:r>
      <w:r w:rsidRPr="00D4348A">
        <w:t xml:space="preserve"> notifică Beneficiarul cu privire la decizia luată, la perioada şi motivele suspendării. </w:t>
      </w:r>
    </w:p>
    <w:p w14:paraId="4EF5210D" w14:textId="77777777" w:rsidR="00C2015B" w:rsidRPr="00D4348A" w:rsidRDefault="00577CED" w:rsidP="003F6EEA">
      <w:pPr>
        <w:pStyle w:val="Alineat"/>
      </w:pPr>
      <w:r>
        <w:t>AM</w:t>
      </w:r>
      <w:r w:rsidR="00BC1916">
        <w:t xml:space="preserve"> </w:t>
      </w:r>
      <w:r>
        <w:t>P</w:t>
      </w:r>
      <w:r w:rsidR="00BC1916">
        <w:t>o</w:t>
      </w:r>
      <w:r>
        <w:t>CIDIF</w:t>
      </w:r>
      <w:r w:rsidR="00C2015B" w:rsidRPr="00D4348A">
        <w:t xml:space="preserve"> are dreptul de a exclude de la rambursare/plată orice cheltuială neeligibilă. </w:t>
      </w:r>
    </w:p>
    <w:p w14:paraId="2D01BC60" w14:textId="77777777" w:rsidR="00C2015B" w:rsidRPr="00D4348A" w:rsidRDefault="00C2015B" w:rsidP="003F6EEA">
      <w:pPr>
        <w:pStyle w:val="Alineat"/>
      </w:pPr>
      <w:r w:rsidRPr="00D4348A">
        <w:t>În situaţia în care, la plata cererii finale de rambursare, debitul nu a fost stins, AM</w:t>
      </w:r>
      <w:r w:rsidR="00F82416">
        <w:t xml:space="preserve"> PoCIDIF</w:t>
      </w:r>
      <w:r w:rsidRPr="00D4348A">
        <w:t xml:space="preserve"> va notifica Beneficiarul cu privire la suma datorată rămasă de restituit de către acesta.</w:t>
      </w:r>
    </w:p>
    <w:p w14:paraId="36A481BF" w14:textId="77777777" w:rsidR="00C2015B" w:rsidRPr="00D4348A" w:rsidRDefault="00C2015B" w:rsidP="003F6EEA">
      <w:pPr>
        <w:pStyle w:val="Alineat"/>
      </w:pPr>
      <w:r w:rsidRPr="00D4348A">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6012522E" w14:textId="77777777" w:rsidR="00C2015B" w:rsidRPr="00D4348A" w:rsidRDefault="00C2015B" w:rsidP="003F6EEA">
      <w:pPr>
        <w:pStyle w:val="Alineat"/>
      </w:pPr>
      <w:r w:rsidRPr="00D4348A">
        <w:t xml:space="preserve">Comisioanele bancare ocazionate de rambursarea sumelor datorate AM cad în sarcina exclusivă a Beneficiarului. </w:t>
      </w:r>
    </w:p>
    <w:p w14:paraId="39E787BA" w14:textId="77777777" w:rsidR="00C2015B" w:rsidRPr="00D4348A" w:rsidRDefault="00C2015B" w:rsidP="003F6EEA">
      <w:pPr>
        <w:pStyle w:val="Articol"/>
      </w:pPr>
      <w:r w:rsidRPr="00D4348A">
        <w:t>Cazul fortuit</w:t>
      </w:r>
    </w:p>
    <w:p w14:paraId="024EBC52" w14:textId="77777777" w:rsidR="00C2015B" w:rsidRPr="00D4348A" w:rsidRDefault="00C2015B" w:rsidP="003F6EEA">
      <w:pPr>
        <w:pStyle w:val="Alineat"/>
      </w:pPr>
      <w:r w:rsidRPr="00D4348A">
        <w:t>Cazul fortuit nu este exonerator de răspundere contractuală.</w:t>
      </w:r>
    </w:p>
    <w:p w14:paraId="219B4FC9" w14:textId="77777777" w:rsidR="00C2015B" w:rsidRPr="00D4348A" w:rsidRDefault="00C2015B" w:rsidP="003F6EEA">
      <w:pPr>
        <w:pStyle w:val="Articol"/>
      </w:pPr>
      <w:r w:rsidRPr="00D4348A">
        <w:t>Completarea și modificarea Conditiilor generale cu privire la încetarea contractului:</w:t>
      </w:r>
    </w:p>
    <w:p w14:paraId="5E509C20" w14:textId="77777777" w:rsidR="00C2015B" w:rsidRPr="00D4348A" w:rsidRDefault="00C2015B" w:rsidP="003F6EEA">
      <w:pPr>
        <w:pStyle w:val="Alineat"/>
      </w:pPr>
      <w:r w:rsidRPr="003304FB">
        <w:rPr>
          <w:i/>
        </w:rPr>
        <w:lastRenderedPageBreak/>
        <w:t>Articolul 1</w:t>
      </w:r>
      <w:r w:rsidR="00040766" w:rsidRPr="003304FB">
        <w:rPr>
          <w:i/>
        </w:rPr>
        <w:t>5</w:t>
      </w:r>
      <w:r w:rsidRPr="003304FB">
        <w:rPr>
          <w:i/>
        </w:rPr>
        <w:t xml:space="preserve"> – </w:t>
      </w:r>
      <w:r w:rsidR="00040766" w:rsidRPr="003304FB">
        <w:rPr>
          <w:i/>
        </w:rPr>
        <w:t>Încetarea contractului de finanţare şi recuperarea sumelor plătite necuvenit ca urmare a unor nereguli</w:t>
      </w:r>
      <w:r w:rsidRPr="00D4348A">
        <w:t xml:space="preserve">, alin. (1), din Condițiile generale, se modifică astfel: În cazul nerespectării de către Beneficiar a prevederilor prezentului Contract de finanțare, AM </w:t>
      </w:r>
      <w:r w:rsidR="00B63F74">
        <w:t xml:space="preserve">PoCIDIF </w:t>
      </w:r>
      <w:r w:rsidRPr="00D4348A">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5825AC1" w14:textId="77777777" w:rsidR="00C2015B" w:rsidRPr="00D4348A" w:rsidRDefault="00C2015B" w:rsidP="003F6EEA">
      <w:pPr>
        <w:pStyle w:val="Alineat"/>
      </w:pPr>
      <w:r w:rsidRPr="00D4348A">
        <w:t>În completarea prevederilor art. 7 alin. (2) și respectiv ale art 1</w:t>
      </w:r>
      <w:r w:rsidR="00232736">
        <w:t>5</w:t>
      </w:r>
      <w:r w:rsidRPr="00D4348A">
        <w:t>. alin. (2) din Condițiile generale, Beneficiarul are obligația lansării achiziției</w:t>
      </w:r>
      <w:r>
        <w:t xml:space="preserve"> principale de   servicii/</w:t>
      </w:r>
      <w:r w:rsidRPr="00D4348A">
        <w:t>echipamente</w:t>
      </w:r>
      <w:r>
        <w:t xml:space="preserve"> </w:t>
      </w:r>
      <w:r w:rsidRPr="00D4348A">
        <w:t xml:space="preserve"> în cadrul proiectului în termen de maximum 6 luni de la intrarea în vigoare a prezentului Contract. </w:t>
      </w:r>
    </w:p>
    <w:p w14:paraId="04E083DF" w14:textId="7B38AC01" w:rsidR="00C2015B" w:rsidRPr="007E4FF2" w:rsidRDefault="00C2015B" w:rsidP="003F6EEA">
      <w:pPr>
        <w:pStyle w:val="Alineat"/>
      </w:pPr>
      <w:r w:rsidRPr="007E4FF2">
        <w:t xml:space="preserve">În situaţia în care Beneficiarul nu transmite la </w:t>
      </w:r>
      <w:r w:rsidR="005E5DCE" w:rsidRPr="007E4FF2">
        <w:t>AM</w:t>
      </w:r>
      <w:r w:rsidR="00B63F74">
        <w:t xml:space="preserve"> PoCIDIF</w:t>
      </w:r>
      <w:r w:rsidR="005E5DCE" w:rsidRPr="007E4FF2">
        <w:t xml:space="preserve"> </w:t>
      </w:r>
      <w:r w:rsidRPr="007E4FF2">
        <w:t xml:space="preserve">nicio cerere de rambursare în termen de maximum 12 luni de la data intrării în vigoare prezentului Contract de finanțare, </w:t>
      </w:r>
      <w:r w:rsidR="005E5DCE" w:rsidRPr="007E4FF2">
        <w:t>AM poate</w:t>
      </w:r>
      <w:r w:rsidRPr="007E4FF2">
        <w:t xml:space="preserve"> </w:t>
      </w:r>
      <w:r w:rsidR="00AF1897">
        <w:t xml:space="preserve">decide </w:t>
      </w:r>
      <w:r w:rsidR="005E5DCE" w:rsidRPr="007E4FF2">
        <w:t>r</w:t>
      </w:r>
      <w:r w:rsidRPr="007E4FF2">
        <w:t xml:space="preserve">ezilierea acestuia. Rezilierea poate fi </w:t>
      </w:r>
      <w:r w:rsidR="00AF1897">
        <w:t xml:space="preserve">decisă </w:t>
      </w:r>
      <w:r w:rsidRPr="007E4FF2">
        <w:t xml:space="preserve">şi în cazul nedepunerii, conform graficului de depunere a cererilor de rambursare, a doua cereri consecutive, fără a se depune în acest timp vreo notificare de revizuire a graficului.  </w:t>
      </w:r>
    </w:p>
    <w:p w14:paraId="342FA8C0" w14:textId="77777777" w:rsidR="00C2015B" w:rsidRPr="00D4348A" w:rsidRDefault="00C2015B" w:rsidP="003F6EEA">
      <w:pPr>
        <w:pStyle w:val="Alineat"/>
      </w:pPr>
      <w:r w:rsidRPr="00D4348A">
        <w:t xml:space="preserve">Anterior rezilierii Contractului de finanțare, AM </w:t>
      </w:r>
      <w:r w:rsidR="00B63F74">
        <w:t xml:space="preserve">PoCIDIF </w:t>
      </w:r>
      <w:r w:rsidRPr="00D4348A">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2369A412" w14:textId="77777777" w:rsidR="00C2015B" w:rsidRPr="00D4348A" w:rsidRDefault="00C2015B" w:rsidP="003F6EEA">
      <w:pPr>
        <w:pStyle w:val="Alineat"/>
      </w:pPr>
      <w:r w:rsidRPr="00D4348A">
        <w:t>AM</w:t>
      </w:r>
      <w:r w:rsidR="00BC2E69">
        <w:t xml:space="preserve"> PoCIDIF</w:t>
      </w:r>
      <w:r w:rsidRPr="00D4348A">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26C8039C" w14:textId="77777777" w:rsidR="00C2015B" w:rsidRPr="00D4348A" w:rsidRDefault="00C2015B" w:rsidP="003F6EEA">
      <w:pPr>
        <w:pStyle w:val="Alineat"/>
      </w:pPr>
      <w:r w:rsidRPr="00D4348A">
        <w:t xml:space="preserve">AM </w:t>
      </w:r>
      <w:r w:rsidR="00293F5C">
        <w:t xml:space="preserve">PoCIDIF </w:t>
      </w:r>
      <w:r w:rsidRPr="00D4348A">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t xml:space="preserve">gaj </w:t>
      </w:r>
      <w:r w:rsidRPr="00D4348A">
        <w:t>asupra obiectelor / bunurilor finanţate în cadrul prezentului Proiect, fără respectarea prevederilor prezentului Contract de finanţare. Sumele rambursate aferente obiectelor / bunurilor în cauză se vor recupera cu respectarea prevederilor Contractului de finanţare.</w:t>
      </w:r>
    </w:p>
    <w:p w14:paraId="623F2C92" w14:textId="1E9D5A14" w:rsidR="00C2015B" w:rsidRPr="00D4348A" w:rsidRDefault="00C2015B" w:rsidP="003F6EEA">
      <w:pPr>
        <w:pStyle w:val="Alineat"/>
      </w:pPr>
      <w:r w:rsidRPr="00D4348A">
        <w:t xml:space="preserve">AM </w:t>
      </w:r>
      <w:r w:rsidR="00293F5C">
        <w:t xml:space="preserve">PoCIDIF </w:t>
      </w:r>
      <w:r w:rsidRPr="00D4348A">
        <w:t>poate rezilia Contractul de finanţare, decizia AM comunicându-se Beneficiarului printr-o notificare scrisă, dacă se constată încălcarea prevederilor art. 7 alin. (5)-(6), (8) și (1</w:t>
      </w:r>
      <w:r w:rsidR="00494C4C">
        <w:t>3</w:t>
      </w:r>
      <w:r w:rsidRPr="00D4348A">
        <w:t xml:space="preserve">) din Condițiile generale, precum și art. </w:t>
      </w:r>
      <w:r w:rsidR="00D84F8F">
        <w:t>4</w:t>
      </w:r>
      <w:r w:rsidRPr="00D4348A">
        <w:t>, alin. (</w:t>
      </w:r>
      <w:r w:rsidR="002556E3">
        <w:t>4</w:t>
      </w:r>
      <w:r w:rsidRPr="00D4348A">
        <w:t>)</w:t>
      </w:r>
      <w:r w:rsidR="002556E3">
        <w:t xml:space="preserve"> </w:t>
      </w:r>
      <w:r w:rsidR="00FF7D02">
        <w:t>ș</w:t>
      </w:r>
      <w:r w:rsidR="002556E3">
        <w:t>i</w:t>
      </w:r>
      <w:r w:rsidRPr="00D4348A">
        <w:t xml:space="preserve"> </w:t>
      </w:r>
      <w:r w:rsidR="002556E3">
        <w:t>(7)</w:t>
      </w:r>
      <w:r w:rsidRPr="00D4348A">
        <w:t>, ale prezentei secțiuni. În această situaţie, Beneficiarul are obligaţia restituirii în întregime a sumelor deja primite în cadrul Proiectului, în condiţiile prevăzute prin prezentul Contract de finanţare.</w:t>
      </w:r>
    </w:p>
    <w:p w14:paraId="2C9DC005" w14:textId="546D659A" w:rsidR="00C2015B" w:rsidRPr="00D4348A" w:rsidRDefault="00C2015B" w:rsidP="003F6EEA">
      <w:pPr>
        <w:pStyle w:val="Alineat"/>
      </w:pPr>
      <w:r w:rsidRPr="00D4348A">
        <w:t xml:space="preserve">(dacă este cazul) Orice modificare a componenţei parteneriatului cu încălcarea prevederilor art. </w:t>
      </w:r>
      <w:r w:rsidR="00290D8F">
        <w:t xml:space="preserve"> </w:t>
      </w:r>
      <w:r w:rsidR="00D84F8F">
        <w:t>9</w:t>
      </w:r>
      <w:r w:rsidRPr="00D4348A">
        <w:t>, alin. (</w:t>
      </w:r>
      <w:r w:rsidR="00290D8F">
        <w:t>2</w:t>
      </w:r>
      <w:r w:rsidRPr="00D4348A">
        <w:t xml:space="preserve">) </w:t>
      </w:r>
      <w:r w:rsidR="00290D8F">
        <w:t xml:space="preserve">din </w:t>
      </w:r>
      <w:r w:rsidR="007360D6">
        <w:t xml:space="preserve">prezenta secțiune </w:t>
      </w:r>
      <w:r w:rsidRPr="00D4348A">
        <w:t>va atrage rezilierea Contractului de finanțare de către AM</w:t>
      </w:r>
      <w:r w:rsidR="00CF150C">
        <w:t xml:space="preserve"> PoCIDIF</w:t>
      </w:r>
      <w:r w:rsidRPr="00D4348A">
        <w:t>, fără punere în întârziere sau vreo altă formalitate în acest sens, cu obligaţia Beneficiarului de a returna întregul cuantum al fondurilor primite, în condiţiile prezentul Contract.</w:t>
      </w:r>
    </w:p>
    <w:p w14:paraId="3ADC57A2" w14:textId="77777777" w:rsidR="00C2015B" w:rsidRPr="00D4348A" w:rsidRDefault="00C2015B" w:rsidP="003F6EEA">
      <w:pPr>
        <w:pStyle w:val="Alineat"/>
      </w:pPr>
      <w:r w:rsidRPr="00D4348A">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21AB732" w14:textId="77777777" w:rsidR="00C2015B" w:rsidRPr="00D4348A" w:rsidRDefault="00C2015B" w:rsidP="003F6EEA">
      <w:pPr>
        <w:pStyle w:val="Alineat"/>
      </w:pPr>
      <w:r w:rsidRPr="00D4348A">
        <w:t>Beneficiarul are obligaţia de a informa AM</w:t>
      </w:r>
      <w:r w:rsidR="00E91E1A">
        <w:t xml:space="preserve"> PoCIDIF</w:t>
      </w:r>
      <w:r w:rsidRPr="00D4348A">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45F2CEBB" w14:textId="77777777" w:rsidR="00C2015B" w:rsidRPr="00D4348A" w:rsidRDefault="00C2015B" w:rsidP="003F6EEA">
      <w:pPr>
        <w:pStyle w:val="Alineat"/>
      </w:pPr>
      <w:r w:rsidRPr="00D4348A">
        <w:t>În situaţia în care Proiectul a fost declarat neeligibil în conformitate cu alin. (10) al prezentului art., AM</w:t>
      </w:r>
      <w:r w:rsidR="00B5064B">
        <w:t xml:space="preserve"> PoCIDIF</w:t>
      </w:r>
      <w:r w:rsidRPr="00D4348A">
        <w:t xml:space="preserve"> va dispune rezilierea Contractului de finanțare şi recuperarea sumelor acordate până la acel moment, în condițiile prevăzute de prezentul Contract. </w:t>
      </w:r>
    </w:p>
    <w:p w14:paraId="0EF1C669" w14:textId="77777777" w:rsidR="00C2015B" w:rsidRPr="00D4348A" w:rsidRDefault="00C2015B" w:rsidP="003F6EEA">
      <w:pPr>
        <w:pStyle w:val="Alineat"/>
      </w:pPr>
      <w:r w:rsidRPr="00D4348A">
        <w:t>În situaţia prevăzută la alin. (1</w:t>
      </w:r>
      <w:r w:rsidR="00781CFA">
        <w:t>1</w:t>
      </w:r>
      <w:r w:rsidRPr="00D4348A">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6C5561E4" w14:textId="77777777" w:rsidR="00C2015B" w:rsidRPr="00D4348A" w:rsidRDefault="00C2015B" w:rsidP="003F6EEA">
      <w:pPr>
        <w:pStyle w:val="Alineat"/>
      </w:pPr>
      <w:r w:rsidRPr="00D4348A">
        <w:t>În cazul în care neeligibilitatea Proiectului este determinată de o acţiune sau omisiune a Beneficiarului, acesta va fi obligat să returneze integral sumele primite în baza prezentului Contract de finanțare.</w:t>
      </w:r>
    </w:p>
    <w:p w14:paraId="22994710" w14:textId="229C584A" w:rsidR="00C2015B" w:rsidRPr="00D4348A" w:rsidRDefault="00C2015B" w:rsidP="003F6EEA">
      <w:pPr>
        <w:pStyle w:val="Alineat"/>
      </w:pPr>
      <w:r w:rsidRPr="00D4348A">
        <w:lastRenderedPageBreak/>
        <w:t>Contractul de finanțare va fi reziliat şi finanţarea nerambursabilă acordată va fi recuperată şi în cazul în care obiectele/bunuril</w:t>
      </w:r>
      <w:r w:rsidR="00EF6BCF">
        <w:t>e</w:t>
      </w:r>
      <w:r w:rsidRPr="00D4348A">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D48058E" w14:textId="77777777" w:rsidR="00C2015B" w:rsidRPr="00D4348A" w:rsidRDefault="00C2015B" w:rsidP="003F6EEA">
      <w:pPr>
        <w:pStyle w:val="Alineat"/>
      </w:pPr>
      <w:r w:rsidRPr="00D4348A">
        <w:t>Beneficiarul  este de drept în întârziere prin simplul fapt al încălcării prevederilor prezentului Contract.</w:t>
      </w:r>
    </w:p>
    <w:p w14:paraId="7F0A0321" w14:textId="77777777" w:rsidR="00C2015B" w:rsidRPr="00D4348A" w:rsidRDefault="00C2015B" w:rsidP="003F6EEA">
      <w:pPr>
        <w:pStyle w:val="Alineat"/>
      </w:pPr>
      <w:r w:rsidRPr="00D4348A">
        <w:t>În cazul rezilierii și recuperării finanțării nerambursabile acordate se vor calcula dobânzi de întârziere în conformitate cu prevederile prezentului Contract.</w:t>
      </w:r>
    </w:p>
    <w:p w14:paraId="3E271495" w14:textId="77777777" w:rsidR="00C2015B" w:rsidRPr="00D4348A" w:rsidRDefault="00C2015B" w:rsidP="003F6EEA">
      <w:pPr>
        <w:pStyle w:val="Alineat"/>
      </w:pPr>
      <w:r w:rsidRPr="00D4348A">
        <w:t>Din ziua următoare expirării termenului prevăzut la art. 7 alin. (2</w:t>
      </w:r>
      <w:r w:rsidR="00B43A3F">
        <w:t>2</w:t>
      </w:r>
      <w:r w:rsidRPr="00D4348A">
        <w:t>) din cadrul Condițiilor generale se vor calcula dobânzi de întârziere în valoare de 0,02% pe zi de întârziere din suma datorată, până la data plății efective.</w:t>
      </w:r>
    </w:p>
    <w:p w14:paraId="7C4D5AE3" w14:textId="77777777" w:rsidR="00C2015B" w:rsidRPr="00D4348A" w:rsidRDefault="00C2015B" w:rsidP="003F6EEA">
      <w:pPr>
        <w:pStyle w:val="Articol"/>
      </w:pPr>
      <w:r w:rsidRPr="00D4348A">
        <w:t>Dezangajarea fondurilor în cadrul prezentului contract</w:t>
      </w:r>
    </w:p>
    <w:p w14:paraId="3EA4B099" w14:textId="77777777" w:rsidR="00C2015B" w:rsidRPr="00D4348A" w:rsidRDefault="00C2015B" w:rsidP="00F5534B">
      <w:pPr>
        <w:pStyle w:val="Alineat"/>
      </w:pPr>
      <w:r w:rsidRPr="00D4348A">
        <w:t>În scopul utilizării eficiente a fondurilor publice, AM</w:t>
      </w:r>
      <w:r w:rsidR="00EE67AA">
        <w:t xml:space="preserve"> PoCIDIF</w:t>
      </w:r>
      <w:r w:rsidRPr="00D4348A">
        <w:t xml:space="preserve"> poate dezangaja fondurile rămase neutilizate în urma finalizării implementării contractelor de achiziție aferente prezentului Contract de finanțare.</w:t>
      </w:r>
    </w:p>
    <w:p w14:paraId="4F17BA6B" w14:textId="77777777" w:rsidR="00C2015B" w:rsidRPr="00D4348A" w:rsidRDefault="00C2015B" w:rsidP="00F5534B">
      <w:pPr>
        <w:pStyle w:val="Articol"/>
      </w:pPr>
      <w:r w:rsidRPr="00D4348A">
        <w:t>Transparența</w:t>
      </w:r>
    </w:p>
    <w:p w14:paraId="5C5776BB" w14:textId="77777777" w:rsidR="00C2015B" w:rsidRPr="00D4348A" w:rsidRDefault="00C2015B" w:rsidP="00F5534B">
      <w:pPr>
        <w:pStyle w:val="Alineat"/>
      </w:pPr>
      <w:r w:rsidRPr="00D4348A">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272D84D" w14:textId="77777777" w:rsidR="00C2015B" w:rsidRPr="00D4348A" w:rsidRDefault="00C2015B" w:rsidP="00F5534B">
      <w:pPr>
        <w:pStyle w:val="Articol"/>
      </w:pPr>
      <w:r w:rsidRPr="00D4348A">
        <w:t>Publicarea datelor</w:t>
      </w:r>
    </w:p>
    <w:p w14:paraId="2AE0B8D2" w14:textId="77777777" w:rsidR="00C2015B" w:rsidRPr="00D4348A" w:rsidRDefault="00C2015B" w:rsidP="00F5534B">
      <w:pPr>
        <w:pStyle w:val="Alineat"/>
      </w:pPr>
      <w:r w:rsidRPr="00D4348A">
        <w:t>Beneficiarul este de acord ca următoarele date să fie publicate de către AM</w:t>
      </w:r>
      <w:r w:rsidR="00A07F00">
        <w:t xml:space="preserve"> PoCIDIF</w:t>
      </w:r>
      <w:r w:rsidRPr="00D4348A">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0A1F28A2" w14:textId="77777777" w:rsidR="00C2015B" w:rsidRPr="00D4348A" w:rsidRDefault="00C2015B" w:rsidP="00F5534B">
      <w:pPr>
        <w:pStyle w:val="Alineat"/>
      </w:pPr>
      <w:r w:rsidRPr="00D4348A">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nr.98/2016 privind achizițiile publice.</w:t>
      </w:r>
    </w:p>
    <w:p w14:paraId="6866883F" w14:textId="03DF9F03" w:rsidR="00C2015B" w:rsidRPr="00D4348A" w:rsidRDefault="00C2015B" w:rsidP="00F5534B">
      <w:pPr>
        <w:pStyle w:val="Alineat"/>
      </w:pPr>
      <w:r w:rsidRPr="00D4348A">
        <w:t xml:space="preserve">Beneficiarul se obligă ca, în termen de 30 de zile de la finalizarea implementării Proiectului, să publice pe site-ul propriu rezultatele obținute prin prezentul Contract și să </w:t>
      </w:r>
      <w:r w:rsidR="009B7530">
        <w:t xml:space="preserve">informeze </w:t>
      </w:r>
      <w:r w:rsidRPr="00D4348A">
        <w:t>în acest sens autoritatea de management responsabilă.</w:t>
      </w:r>
    </w:p>
    <w:p w14:paraId="4085B7F9" w14:textId="686AEF71" w:rsidR="00C2015B" w:rsidRPr="00D4348A" w:rsidRDefault="00C2015B" w:rsidP="00F5534B">
      <w:pPr>
        <w:pStyle w:val="Alineat"/>
      </w:pPr>
      <w:r w:rsidRPr="00D4348A">
        <w:t>Beneficiarul se obligă ca, pe întreaga perioadă de sustenabilitate/durabilitate a Proiectului, să asigure vizibilitatea rezultatelor conform alin. (3) al prezentului articol</w:t>
      </w:r>
      <w:r w:rsidR="00EF7A70">
        <w:t>.</w:t>
      </w:r>
    </w:p>
    <w:p w14:paraId="64EF9230" w14:textId="3EA8F33A" w:rsidR="00C2015B" w:rsidRDefault="0067711F" w:rsidP="0067711F">
      <w:pPr>
        <w:pStyle w:val="Articol"/>
        <w:numPr>
          <w:ilvl w:val="0"/>
          <w:numId w:val="0"/>
        </w:numPr>
      </w:pPr>
      <w:r>
        <w:t xml:space="preserve">Articolul 17 </w:t>
      </w:r>
      <w:r w:rsidR="00C2015B" w:rsidRPr="00D4348A">
        <w:t>Confidențialitate</w:t>
      </w:r>
    </w:p>
    <w:p w14:paraId="3F7CDEF7" w14:textId="77777777" w:rsidR="00555BF7" w:rsidRDefault="00C2015B" w:rsidP="0067711F">
      <w:pPr>
        <w:pStyle w:val="Alineat"/>
        <w:numPr>
          <w:ilvl w:val="0"/>
          <w:numId w:val="12"/>
        </w:numPr>
      </w:pPr>
      <w:r w:rsidRPr="00B46278">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t>AM</w:t>
      </w:r>
      <w:r w:rsidR="00EF7A70">
        <w:t xml:space="preserve"> </w:t>
      </w:r>
      <w:r w:rsidR="00577CED">
        <w:t>P</w:t>
      </w:r>
      <w:r w:rsidR="00EF7A70">
        <w:t>o</w:t>
      </w:r>
      <w:r w:rsidR="00577CED">
        <w:t>CIDIF</w:t>
      </w:r>
      <w:r w:rsidR="002C6D16">
        <w:t>.</w:t>
      </w:r>
    </w:p>
    <w:p w14:paraId="385DFB60" w14:textId="77777777" w:rsidR="00555BF7" w:rsidRDefault="00C2015B" w:rsidP="00555BF7">
      <w:pPr>
        <w:pStyle w:val="Alineat"/>
        <w:numPr>
          <w:ilvl w:val="0"/>
          <w:numId w:val="12"/>
        </w:numPr>
      </w:pPr>
      <w:r w:rsidRPr="00B46278">
        <w:t xml:space="preserve">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w:t>
      </w:r>
      <w:r w:rsidRPr="00B46278">
        <w:lastRenderedPageBreak/>
        <w:t>informațiilor/ documentelor a caror furnizare/ dezvăluire ar putea aduce atingere normelor care reglementează concurența loială și proprietatea intelectuală.</w:t>
      </w:r>
    </w:p>
    <w:p w14:paraId="0C9EF262" w14:textId="4498E38A" w:rsidR="00C2015B" w:rsidRPr="00B46278" w:rsidRDefault="00C2015B" w:rsidP="00555BF7">
      <w:pPr>
        <w:pStyle w:val="Alineat"/>
        <w:numPr>
          <w:ilvl w:val="0"/>
          <w:numId w:val="12"/>
        </w:numPr>
      </w:pPr>
      <w:r w:rsidRPr="00B46278">
        <w:t>Parțile vor fi exonerate de răspunderea pentru dezvăluirea informațiilor prevăzute la alin. precedent dacă:</w:t>
      </w:r>
    </w:p>
    <w:p w14:paraId="48C54EBA" w14:textId="77777777" w:rsidR="00C2015B" w:rsidRPr="00B46278" w:rsidRDefault="00C2015B" w:rsidP="00C2015B">
      <w:pPr>
        <w:pStyle w:val="Alineat-lit"/>
        <w:numPr>
          <w:ilvl w:val="3"/>
          <w:numId w:val="5"/>
        </w:numPr>
      </w:pPr>
      <w:r w:rsidRPr="00B46278">
        <w:t>informaţia a fost dezvăluită după ce a fost obţinut acordul scris al celorlalte părţi contractante în acest sens, cu respectarea prevederilor legale incidente;</w:t>
      </w:r>
    </w:p>
    <w:p w14:paraId="546A0717" w14:textId="77777777" w:rsidR="00C2015B" w:rsidRPr="00B46278" w:rsidRDefault="00C2015B" w:rsidP="00C2015B">
      <w:pPr>
        <w:pStyle w:val="Alineat-lit"/>
        <w:numPr>
          <w:ilvl w:val="3"/>
          <w:numId w:val="5"/>
        </w:numPr>
      </w:pPr>
      <w:r w:rsidRPr="00B46278">
        <w:t>partea contractantă a fost obligată în mod legal să dezvăluie informaţia.</w:t>
      </w:r>
    </w:p>
    <w:p w14:paraId="029EEF2D" w14:textId="77777777" w:rsidR="00C2015B" w:rsidRPr="00B46278" w:rsidRDefault="00C2015B" w:rsidP="00E46398">
      <w:pPr>
        <w:pStyle w:val="Articol"/>
      </w:pPr>
      <w:r w:rsidRPr="00B46278">
        <w:t>Prelucrarea datelor cu caracter personal</w:t>
      </w:r>
    </w:p>
    <w:p w14:paraId="264A4174" w14:textId="77777777" w:rsidR="00C2015B" w:rsidRPr="00B46278" w:rsidRDefault="00C2015B" w:rsidP="00C2015B">
      <w:pPr>
        <w:pStyle w:val="Alineat"/>
        <w:numPr>
          <w:ilvl w:val="2"/>
          <w:numId w:val="5"/>
        </w:numPr>
        <w:ind w:left="680"/>
      </w:pPr>
      <w:r w:rsidRPr="00B46278">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09BDCA26" w14:textId="77777777" w:rsidR="00C2015B" w:rsidRPr="00B46278" w:rsidRDefault="00C2015B" w:rsidP="00C2015B">
      <w:pPr>
        <w:pStyle w:val="Alineat"/>
        <w:numPr>
          <w:ilvl w:val="2"/>
          <w:numId w:val="5"/>
        </w:numPr>
        <w:ind w:left="680"/>
      </w:pPr>
      <w:r w:rsidRPr="00B46278">
        <w:t>Datele cu caracter personal, așa cum sunt clasificate în Regulamentul (UE)</w:t>
      </w:r>
      <w:r w:rsidR="00602A51">
        <w:t xml:space="preserve"> nr.679</w:t>
      </w:r>
      <w:r w:rsidRPr="00B46278">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100D777" w14:textId="77777777" w:rsidR="00C2015B" w:rsidRPr="00B46278" w:rsidRDefault="00C2015B" w:rsidP="00C2015B">
      <w:pPr>
        <w:pStyle w:val="Alineat"/>
        <w:numPr>
          <w:ilvl w:val="2"/>
          <w:numId w:val="5"/>
        </w:numPr>
        <w:ind w:left="680"/>
      </w:pPr>
      <w:r w:rsidRPr="00B46278">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856CAE5" w14:textId="77777777" w:rsidR="00C2015B" w:rsidRPr="00B46278" w:rsidRDefault="00C2015B" w:rsidP="00C2015B">
      <w:pPr>
        <w:pStyle w:val="Alineat"/>
        <w:numPr>
          <w:ilvl w:val="2"/>
          <w:numId w:val="5"/>
        </w:numPr>
        <w:ind w:left="680"/>
      </w:pPr>
      <w:r w:rsidRPr="00B46278">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24B284CA" w14:textId="77777777" w:rsidR="00C2015B" w:rsidRPr="00B46278" w:rsidRDefault="00C2015B" w:rsidP="00C2015B">
      <w:pPr>
        <w:pStyle w:val="Alineat"/>
        <w:numPr>
          <w:ilvl w:val="2"/>
          <w:numId w:val="5"/>
        </w:numPr>
        <w:ind w:left="680"/>
      </w:pPr>
      <w:r w:rsidRPr="00B46278">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B46278">
          <w:t>rivind protecţia persoanelor fizice în ceea ce priveşte prelucrarea datelor cu caracter personal şi privind libera circulaţie a acestor date şi de abrogare a Directivei 95/46/CE (Regulamentul general privind protecţia datelor)</w:t>
        </w:r>
      </w:hyperlink>
      <w:r w:rsidRPr="00B46278">
        <w:t>.</w:t>
      </w:r>
    </w:p>
    <w:p w14:paraId="6F9D0BCD" w14:textId="77777777" w:rsidR="00C2015B" w:rsidRPr="00B46278" w:rsidRDefault="00C2015B" w:rsidP="00C2015B">
      <w:pPr>
        <w:pStyle w:val="Alineat"/>
        <w:numPr>
          <w:ilvl w:val="2"/>
          <w:numId w:val="5"/>
        </w:numPr>
        <w:ind w:left="680"/>
      </w:pPr>
      <w:r w:rsidRPr="00B46278">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76DAB02E" w14:textId="77777777" w:rsidR="00C2015B" w:rsidRPr="00B46278" w:rsidRDefault="00C2015B" w:rsidP="00C2015B">
      <w:pPr>
        <w:pStyle w:val="Alineat"/>
        <w:numPr>
          <w:ilvl w:val="2"/>
          <w:numId w:val="5"/>
        </w:numPr>
        <w:ind w:left="680"/>
      </w:pPr>
      <w:r w:rsidRPr="00B46278">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3EA5C687" w14:textId="77777777" w:rsidR="00C2015B" w:rsidRPr="00D4348A" w:rsidRDefault="00994B3F" w:rsidP="00F5534B">
      <w:pPr>
        <w:pStyle w:val="Articol"/>
      </w:pPr>
      <w:r w:rsidRPr="00812DC2">
        <w:t xml:space="preserve">Alte dispoziții </w:t>
      </w:r>
      <w:r w:rsidR="00C2015B" w:rsidRPr="00D4348A">
        <w:t xml:space="preserve"> </w:t>
      </w:r>
    </w:p>
    <w:p w14:paraId="78BDFF95" w14:textId="77777777" w:rsidR="00C2015B" w:rsidRPr="00D4348A" w:rsidRDefault="00C2015B" w:rsidP="00F5534B">
      <w:pPr>
        <w:pStyle w:val="Alineat"/>
      </w:pPr>
      <w:r w:rsidRPr="00D4348A">
        <w:t>În cadrul prezentului Contract, prevalează Condițiile Specifice față de cele Generale.</w:t>
      </w:r>
    </w:p>
    <w:p w14:paraId="2C02EF77" w14:textId="1028B446" w:rsidR="00F04607" w:rsidRDefault="00C2015B" w:rsidP="00F5534B">
      <w:pPr>
        <w:pStyle w:val="Alineat"/>
        <w:rPr>
          <w:rFonts w:ascii="Calibri" w:hAnsi="Calibri" w:cs="Times New Roman"/>
        </w:rPr>
      </w:pPr>
      <w:r w:rsidRPr="00812DC2">
        <w:rPr>
          <w:rFonts w:ascii="Calibri" w:hAnsi="Calibri" w:cs="Times New Roman"/>
        </w:rPr>
        <w:t>AM P</w:t>
      </w:r>
      <w:r w:rsidR="00E55615" w:rsidRPr="00812DC2">
        <w:rPr>
          <w:rFonts w:ascii="Calibri" w:hAnsi="Calibri" w:cs="Times New Roman"/>
        </w:rPr>
        <w:t>oCIDIF</w:t>
      </w:r>
      <w:r w:rsidRPr="00812DC2">
        <w:rPr>
          <w:rFonts w:ascii="Calibri" w:hAnsi="Calibri" w:cs="Times New Roman"/>
        </w:rPr>
        <w:t xml:space="preserve"> nu își asumă corelarea și corespondența dintre varianta în limba română și varianta în limba engleză a </w:t>
      </w:r>
      <w:r w:rsidR="000A5AAF">
        <w:rPr>
          <w:rFonts w:ascii="Calibri" w:hAnsi="Calibri" w:cs="Times New Roman"/>
        </w:rPr>
        <w:t>vreunui document depus la Cererea de finanțare.</w:t>
      </w:r>
      <w:r w:rsidRPr="00812DC2">
        <w:rPr>
          <w:rFonts w:ascii="Calibri" w:hAnsi="Calibri" w:cs="Times New Roman"/>
        </w:rPr>
        <w:t xml:space="preserve"> În caz de contradicție între cele două variante prevalează varianta în </w:t>
      </w:r>
      <w:r w:rsidR="000E3636">
        <w:rPr>
          <w:rFonts w:ascii="Calibri" w:hAnsi="Calibri" w:cs="Times New Roman"/>
        </w:rPr>
        <w:t xml:space="preserve">limba </w:t>
      </w:r>
      <w:r w:rsidRPr="00812DC2">
        <w:rPr>
          <w:rFonts w:ascii="Calibri" w:hAnsi="Calibri" w:cs="Times New Roman"/>
        </w:rPr>
        <w:t xml:space="preserve">engleză. </w:t>
      </w:r>
    </w:p>
    <w:p w14:paraId="0498A552" w14:textId="5ECEBFE8" w:rsidR="001E6310" w:rsidRPr="00812DC2" w:rsidRDefault="001E6310" w:rsidP="00F5534B">
      <w:pPr>
        <w:pStyle w:val="Alineat"/>
        <w:rPr>
          <w:rFonts w:ascii="Calibri" w:hAnsi="Calibri" w:cs="Times New Roman"/>
        </w:rPr>
      </w:pPr>
      <w:r w:rsidRPr="001E6310">
        <w:rPr>
          <w:rFonts w:ascii="Calibri" w:hAnsi="Calibri" w:cs="Times New Roman"/>
        </w:rPr>
        <w:t>Pentru neîndeplinirea angajamentelor privind măsurile de îmbunătățire a calității mediului înconjurător și de creștere a eficienței energetice și/sau de asigurare a egalității de șanse și tratament pe care Beneficiarul și le-a asumat în cadrul Declarației Unice, AM poate rezilia unilateral contractul și recupera finanțarea nerambursabilă acordată în condițiile prezentului Contract de finanțare.</w:t>
      </w:r>
    </w:p>
    <w:p w14:paraId="07A97749" w14:textId="4587F7BD" w:rsidR="00C57F5A" w:rsidRDefault="007135C0" w:rsidP="00F5534B">
      <w:pPr>
        <w:pStyle w:val="Alineat"/>
      </w:pPr>
      <w:r w:rsidRPr="007135C0">
        <w:t xml:space="preserve">Beneficiarul </w:t>
      </w:r>
      <w:r w:rsidR="00D06869">
        <w:t xml:space="preserve">are obligația respectării și a </w:t>
      </w:r>
      <w:r w:rsidRPr="007135C0">
        <w:t>implement</w:t>
      </w:r>
      <w:r w:rsidR="00D06869">
        <w:t>ării</w:t>
      </w:r>
      <w:r w:rsidRPr="007135C0">
        <w:t xml:space="preserve"> măsurilor privind vizibilitatea, transparența și comunicarea în legătură cu utilizarea asistenței financiare nerambursabile obținută prin PoCIDIF, în conformitate cu cele declarate în cererea de finanțare, respectând prevederile Ghidului de identitate vizuală  „</w:t>
      </w:r>
      <w:r w:rsidRPr="000876E7">
        <w:rPr>
          <w:i/>
        </w:rPr>
        <w:t>Vizibilitate, transparență și comunicare în perioada de programare 2021—2027</w:t>
      </w:r>
      <w:r w:rsidRPr="007135C0">
        <w:t xml:space="preserve">”, adoptat prin </w:t>
      </w:r>
      <w:r w:rsidRPr="007135C0">
        <w:lastRenderedPageBreak/>
        <w:t>Ordinul ministrului investițiilor și proiectelor europene nr. 5744/2023</w:t>
      </w:r>
      <w:r w:rsidR="00ED2BBC">
        <w:t>.</w:t>
      </w:r>
      <w:r w:rsidR="00E9589C">
        <w:t xml:space="preserve"> </w:t>
      </w:r>
      <w:r w:rsidR="009D2C8D" w:rsidRPr="009D2C8D">
        <w:t>În perioada 2021-2027, setul obligatoriu de însemne grafice este format din emblema UE, însoțită de sintagma „Finanțat de Uniunea Europeană” sau „Co-finanțat de Uniunea Europeană” și sigla Guvernului României.</w:t>
      </w:r>
    </w:p>
    <w:p w14:paraId="0B51D0D6" w14:textId="4C94F231" w:rsidR="003B75E9" w:rsidRDefault="003B75E9" w:rsidP="00F5534B">
      <w:pPr>
        <w:pStyle w:val="Alineat"/>
      </w:pPr>
      <w:r w:rsidRPr="003B75E9">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6A0DB9B3" w14:textId="1CB34916" w:rsidR="00BC3B2B" w:rsidRDefault="00BC3B2B" w:rsidP="00F5534B">
      <w:pPr>
        <w:pStyle w:val="Alineat"/>
      </w:pPr>
      <w:r w:rsidRPr="00BC3B2B">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r>
        <w:t>.</w:t>
      </w:r>
    </w:p>
    <w:p w14:paraId="44CD961F" w14:textId="645D52AF" w:rsidR="007F3DF3" w:rsidRPr="007F3DF3" w:rsidRDefault="0095378F" w:rsidP="00F5534B">
      <w:pPr>
        <w:pStyle w:val="Alineat"/>
      </w:pPr>
      <w:r w:rsidRPr="0095378F">
        <w:t xml:space="preserve">Dacă, oricând în perioada de durabilitate a proiectului prevăzută la art 2, alin. (5) din Condiții Generale, se constată că </w:t>
      </w:r>
      <w:r>
        <w:t xml:space="preserve">Beneficiarul nu și-a indeplinit </w:t>
      </w:r>
      <w:r w:rsidR="00F721A7">
        <w:t>angajament</w:t>
      </w:r>
      <w:r>
        <w:t>ele</w:t>
      </w:r>
      <w:r w:rsidR="00F721A7">
        <w:t xml:space="preserve"> privind realizarea a </w:t>
      </w:r>
      <w:r w:rsidR="00F721A7" w:rsidRPr="00F721A7">
        <w:t>cel puțin o acțiune de mobilizare de noi audiențe prin realizarea de aplicații electronice interactive-educative (tip gamificare), programe de cinematecă, diverse instrumente electronice de experimentare a patrimoniului</w:t>
      </w:r>
      <w:r w:rsidR="00F721A7">
        <w:t xml:space="preserve">, </w:t>
      </w:r>
      <w:r w:rsidR="00D922A5" w:rsidRPr="00D922A5">
        <w:t>AM va rezilia contractul de finanțare și finanțarea acordată va fi recuperată în condițiile prezentului contract.</w:t>
      </w:r>
    </w:p>
    <w:p w14:paraId="709A5567" w14:textId="77777777" w:rsidR="002A5AD5" w:rsidRDefault="002A5AD5" w:rsidP="00647B75">
      <w:pPr>
        <w:pStyle w:val="Alineat"/>
        <w:numPr>
          <w:ilvl w:val="0"/>
          <w:numId w:val="0"/>
        </w:numPr>
      </w:pPr>
    </w:p>
    <w:p w14:paraId="6DF9E1BD" w14:textId="42460A6E" w:rsidR="002A5AD5" w:rsidRDefault="002A5AD5" w:rsidP="00647B75">
      <w:pPr>
        <w:pStyle w:val="Alineat"/>
        <w:numPr>
          <w:ilvl w:val="0"/>
          <w:numId w:val="0"/>
        </w:numPr>
        <w:ind w:left="680"/>
      </w:pPr>
    </w:p>
    <w:sectPr w:rsidR="002A5AD5" w:rsidSect="005965B5">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A4073" w14:textId="77777777" w:rsidR="005965B5" w:rsidRDefault="005965B5" w:rsidP="00C2015B">
      <w:pPr>
        <w:spacing w:after="0"/>
      </w:pPr>
      <w:r>
        <w:separator/>
      </w:r>
    </w:p>
  </w:endnote>
  <w:endnote w:type="continuationSeparator" w:id="0">
    <w:p w14:paraId="3368859E" w14:textId="77777777" w:rsidR="005965B5" w:rsidRDefault="005965B5"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253022"/>
      <w:docPartObj>
        <w:docPartGallery w:val="Page Numbers (Bottom of Page)"/>
        <w:docPartUnique/>
      </w:docPartObj>
    </w:sdtPr>
    <w:sdtContent>
      <w:p w14:paraId="74B52B35" w14:textId="77777777" w:rsidR="00C2015B" w:rsidRDefault="00C2015B">
        <w:pPr>
          <w:pStyle w:val="Footer"/>
          <w:jc w:val="center"/>
        </w:pPr>
        <w:r>
          <w:fldChar w:fldCharType="begin"/>
        </w:r>
        <w:r>
          <w:instrText>PAGE   \* MERGEFORMAT</w:instrText>
        </w:r>
        <w:r>
          <w:fldChar w:fldCharType="separate"/>
        </w:r>
        <w:r>
          <w:t>2</w:t>
        </w:r>
        <w:r>
          <w:fldChar w:fldCharType="end"/>
        </w:r>
      </w:p>
    </w:sdtContent>
  </w:sdt>
  <w:p w14:paraId="654790AE" w14:textId="77777777" w:rsidR="00C2015B" w:rsidRDefault="00C20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DB422" w14:textId="77777777" w:rsidR="005965B5" w:rsidRDefault="005965B5" w:rsidP="00C2015B">
      <w:pPr>
        <w:spacing w:after="0"/>
      </w:pPr>
      <w:r>
        <w:separator/>
      </w:r>
    </w:p>
  </w:footnote>
  <w:footnote w:type="continuationSeparator" w:id="0">
    <w:p w14:paraId="0468DA60" w14:textId="77777777" w:rsidR="005965B5" w:rsidRDefault="005965B5"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6E51287"/>
    <w:multiLevelType w:val="multilevel"/>
    <w:tmpl w:val="DEE8180C"/>
    <w:numStyleLink w:val="ART"/>
  </w:abstractNum>
  <w:abstractNum w:abstractNumId="3"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516D0441"/>
    <w:multiLevelType w:val="hybridMultilevel"/>
    <w:tmpl w:val="1AF45C64"/>
    <w:lvl w:ilvl="0" w:tplc="B804F78A">
      <w:start w:val="1"/>
      <w:numFmt w:val="lowerLetter"/>
      <w:lvlText w:val="%1)"/>
      <w:lvlJc w:val="left"/>
      <w:pPr>
        <w:ind w:left="1040" w:hanging="360"/>
      </w:pPr>
      <w:rPr>
        <w:rFonts w:hint="default"/>
      </w:r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6A713746"/>
    <w:multiLevelType w:val="hybridMultilevel"/>
    <w:tmpl w:val="664030CC"/>
    <w:lvl w:ilvl="0" w:tplc="8AB25E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6645459">
    <w:abstractNumId w:val="3"/>
  </w:num>
  <w:num w:numId="2" w16cid:durableId="319508792">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57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16cid:durableId="755444358">
    <w:abstractNumId w:val="2"/>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16cid:durableId="697898025">
    <w:abstractNumId w:val="2"/>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16cid:durableId="1034041938">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39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16cid:durableId="463279384">
    <w:abstractNumId w:val="1"/>
  </w:num>
  <w:num w:numId="7" w16cid:durableId="1442457414">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1738505147">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16cid:durableId="1173572155">
    <w:abstractNumId w:val="0"/>
  </w:num>
  <w:num w:numId="10" w16cid:durableId="264727928">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16cid:durableId="1259018990">
    <w:abstractNumId w:val="4"/>
  </w:num>
  <w:num w:numId="12" w16cid:durableId="420837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064DF"/>
    <w:rsid w:val="000225B5"/>
    <w:rsid w:val="00023F62"/>
    <w:rsid w:val="00030BA6"/>
    <w:rsid w:val="00040766"/>
    <w:rsid w:val="00042CE7"/>
    <w:rsid w:val="00042ED8"/>
    <w:rsid w:val="00047EF7"/>
    <w:rsid w:val="00051FD3"/>
    <w:rsid w:val="00054EB3"/>
    <w:rsid w:val="00060B0E"/>
    <w:rsid w:val="00061B7B"/>
    <w:rsid w:val="00067425"/>
    <w:rsid w:val="00071016"/>
    <w:rsid w:val="00071A70"/>
    <w:rsid w:val="00080194"/>
    <w:rsid w:val="00080C39"/>
    <w:rsid w:val="00084E31"/>
    <w:rsid w:val="00085C76"/>
    <w:rsid w:val="000876E7"/>
    <w:rsid w:val="000929E9"/>
    <w:rsid w:val="0009535E"/>
    <w:rsid w:val="000962DB"/>
    <w:rsid w:val="00096727"/>
    <w:rsid w:val="000A127D"/>
    <w:rsid w:val="000A54C0"/>
    <w:rsid w:val="000A5AAF"/>
    <w:rsid w:val="000B7A01"/>
    <w:rsid w:val="000C69A7"/>
    <w:rsid w:val="000D26CE"/>
    <w:rsid w:val="000E0602"/>
    <w:rsid w:val="000E3636"/>
    <w:rsid w:val="000E79EE"/>
    <w:rsid w:val="000F1880"/>
    <w:rsid w:val="000F4F9A"/>
    <w:rsid w:val="001002CA"/>
    <w:rsid w:val="001002E7"/>
    <w:rsid w:val="00103575"/>
    <w:rsid w:val="0010469A"/>
    <w:rsid w:val="00107783"/>
    <w:rsid w:val="00115334"/>
    <w:rsid w:val="001231BD"/>
    <w:rsid w:val="0014444E"/>
    <w:rsid w:val="00153A61"/>
    <w:rsid w:val="001667BF"/>
    <w:rsid w:val="0017099C"/>
    <w:rsid w:val="001943E7"/>
    <w:rsid w:val="00195804"/>
    <w:rsid w:val="001B123E"/>
    <w:rsid w:val="001B39BD"/>
    <w:rsid w:val="001C27C5"/>
    <w:rsid w:val="001D5744"/>
    <w:rsid w:val="001D6704"/>
    <w:rsid w:val="001E2D3C"/>
    <w:rsid w:val="001E6310"/>
    <w:rsid w:val="001E6330"/>
    <w:rsid w:val="001F67ED"/>
    <w:rsid w:val="0020638E"/>
    <w:rsid w:val="00211CEF"/>
    <w:rsid w:val="002207DB"/>
    <w:rsid w:val="002242D6"/>
    <w:rsid w:val="00231809"/>
    <w:rsid w:val="00232736"/>
    <w:rsid w:val="002471DE"/>
    <w:rsid w:val="00250511"/>
    <w:rsid w:val="00252562"/>
    <w:rsid w:val="002556E3"/>
    <w:rsid w:val="002612A2"/>
    <w:rsid w:val="00271627"/>
    <w:rsid w:val="00273103"/>
    <w:rsid w:val="002824B5"/>
    <w:rsid w:val="00290D8F"/>
    <w:rsid w:val="002929A1"/>
    <w:rsid w:val="002931B6"/>
    <w:rsid w:val="002937C5"/>
    <w:rsid w:val="00293F5C"/>
    <w:rsid w:val="002A5AD5"/>
    <w:rsid w:val="002A7B69"/>
    <w:rsid w:val="002C0B83"/>
    <w:rsid w:val="002C2945"/>
    <w:rsid w:val="002C3034"/>
    <w:rsid w:val="002C6D16"/>
    <w:rsid w:val="002D0594"/>
    <w:rsid w:val="002D2E2D"/>
    <w:rsid w:val="002D3F11"/>
    <w:rsid w:val="002E63A2"/>
    <w:rsid w:val="002F03DD"/>
    <w:rsid w:val="002F396E"/>
    <w:rsid w:val="003012D8"/>
    <w:rsid w:val="0030429B"/>
    <w:rsid w:val="00314CF7"/>
    <w:rsid w:val="003304FB"/>
    <w:rsid w:val="00343D53"/>
    <w:rsid w:val="00347DCB"/>
    <w:rsid w:val="00355C30"/>
    <w:rsid w:val="00362718"/>
    <w:rsid w:val="00367DD0"/>
    <w:rsid w:val="003743C8"/>
    <w:rsid w:val="0037645D"/>
    <w:rsid w:val="00380064"/>
    <w:rsid w:val="00380824"/>
    <w:rsid w:val="00385DFC"/>
    <w:rsid w:val="00390D66"/>
    <w:rsid w:val="00393EBD"/>
    <w:rsid w:val="00396A3A"/>
    <w:rsid w:val="003A4776"/>
    <w:rsid w:val="003B2A5C"/>
    <w:rsid w:val="003B436D"/>
    <w:rsid w:val="003B75E9"/>
    <w:rsid w:val="003C2701"/>
    <w:rsid w:val="003F1808"/>
    <w:rsid w:val="003F6EEA"/>
    <w:rsid w:val="0040077C"/>
    <w:rsid w:val="0040182E"/>
    <w:rsid w:val="004019CC"/>
    <w:rsid w:val="00402DD7"/>
    <w:rsid w:val="00407199"/>
    <w:rsid w:val="00414F5F"/>
    <w:rsid w:val="004214D4"/>
    <w:rsid w:val="004315F8"/>
    <w:rsid w:val="00433A96"/>
    <w:rsid w:val="00436A3D"/>
    <w:rsid w:val="004409AD"/>
    <w:rsid w:val="00446A75"/>
    <w:rsid w:val="00451C7A"/>
    <w:rsid w:val="0045703A"/>
    <w:rsid w:val="004603C7"/>
    <w:rsid w:val="00462C99"/>
    <w:rsid w:val="00466EF0"/>
    <w:rsid w:val="00472D43"/>
    <w:rsid w:val="004752D8"/>
    <w:rsid w:val="00475869"/>
    <w:rsid w:val="004847BD"/>
    <w:rsid w:val="0048524E"/>
    <w:rsid w:val="00493AC3"/>
    <w:rsid w:val="00494C4C"/>
    <w:rsid w:val="004A0950"/>
    <w:rsid w:val="004A67BB"/>
    <w:rsid w:val="004B2FBF"/>
    <w:rsid w:val="004D1ED8"/>
    <w:rsid w:val="004E417D"/>
    <w:rsid w:val="005151DF"/>
    <w:rsid w:val="005154B5"/>
    <w:rsid w:val="005175C0"/>
    <w:rsid w:val="00517ABF"/>
    <w:rsid w:val="00522654"/>
    <w:rsid w:val="00524C0D"/>
    <w:rsid w:val="005251CA"/>
    <w:rsid w:val="005303C4"/>
    <w:rsid w:val="005367A9"/>
    <w:rsid w:val="00536A1A"/>
    <w:rsid w:val="005522B8"/>
    <w:rsid w:val="00552E54"/>
    <w:rsid w:val="00555BF7"/>
    <w:rsid w:val="00557A8D"/>
    <w:rsid w:val="00562A8B"/>
    <w:rsid w:val="00570008"/>
    <w:rsid w:val="00573573"/>
    <w:rsid w:val="00574A67"/>
    <w:rsid w:val="00577CED"/>
    <w:rsid w:val="005839EC"/>
    <w:rsid w:val="00583FAF"/>
    <w:rsid w:val="00583FF5"/>
    <w:rsid w:val="00585A01"/>
    <w:rsid w:val="00587290"/>
    <w:rsid w:val="005950DF"/>
    <w:rsid w:val="00595F0E"/>
    <w:rsid w:val="005965B5"/>
    <w:rsid w:val="005A02AF"/>
    <w:rsid w:val="005B0FE3"/>
    <w:rsid w:val="005D079F"/>
    <w:rsid w:val="005E342E"/>
    <w:rsid w:val="005E5DCE"/>
    <w:rsid w:val="005F273B"/>
    <w:rsid w:val="005F31B3"/>
    <w:rsid w:val="005F5242"/>
    <w:rsid w:val="00602A51"/>
    <w:rsid w:val="00607EAF"/>
    <w:rsid w:val="006101C8"/>
    <w:rsid w:val="00610633"/>
    <w:rsid w:val="00613750"/>
    <w:rsid w:val="00614447"/>
    <w:rsid w:val="00617910"/>
    <w:rsid w:val="00627B1D"/>
    <w:rsid w:val="00632C58"/>
    <w:rsid w:val="006345F2"/>
    <w:rsid w:val="00640EB5"/>
    <w:rsid w:val="0064348C"/>
    <w:rsid w:val="00645B8D"/>
    <w:rsid w:val="0064648E"/>
    <w:rsid w:val="00647B75"/>
    <w:rsid w:val="00650CC3"/>
    <w:rsid w:val="00652845"/>
    <w:rsid w:val="006615A7"/>
    <w:rsid w:val="0066777F"/>
    <w:rsid w:val="00670CEF"/>
    <w:rsid w:val="006740F4"/>
    <w:rsid w:val="0067711F"/>
    <w:rsid w:val="006874FE"/>
    <w:rsid w:val="006875DB"/>
    <w:rsid w:val="006904A1"/>
    <w:rsid w:val="00695A9A"/>
    <w:rsid w:val="006A0725"/>
    <w:rsid w:val="006A3A67"/>
    <w:rsid w:val="006A62E4"/>
    <w:rsid w:val="006A6C91"/>
    <w:rsid w:val="006C1D68"/>
    <w:rsid w:val="006C3977"/>
    <w:rsid w:val="006D00E4"/>
    <w:rsid w:val="006D4D5B"/>
    <w:rsid w:val="006D5394"/>
    <w:rsid w:val="006D5921"/>
    <w:rsid w:val="006D7615"/>
    <w:rsid w:val="006E2B7D"/>
    <w:rsid w:val="006F1411"/>
    <w:rsid w:val="007135C0"/>
    <w:rsid w:val="007165C1"/>
    <w:rsid w:val="00724B93"/>
    <w:rsid w:val="00731750"/>
    <w:rsid w:val="007360D6"/>
    <w:rsid w:val="007434DE"/>
    <w:rsid w:val="00745DFA"/>
    <w:rsid w:val="0074698C"/>
    <w:rsid w:val="00751B08"/>
    <w:rsid w:val="00752DAF"/>
    <w:rsid w:val="007553A5"/>
    <w:rsid w:val="00756890"/>
    <w:rsid w:val="007632F9"/>
    <w:rsid w:val="00765587"/>
    <w:rsid w:val="00766581"/>
    <w:rsid w:val="00770636"/>
    <w:rsid w:val="00775687"/>
    <w:rsid w:val="00781CFA"/>
    <w:rsid w:val="0079177D"/>
    <w:rsid w:val="007A12BB"/>
    <w:rsid w:val="007A1A63"/>
    <w:rsid w:val="007A4A42"/>
    <w:rsid w:val="007B029E"/>
    <w:rsid w:val="007B764B"/>
    <w:rsid w:val="007C7815"/>
    <w:rsid w:val="007D1CCD"/>
    <w:rsid w:val="007D46D6"/>
    <w:rsid w:val="007D5DAC"/>
    <w:rsid w:val="007E2320"/>
    <w:rsid w:val="007E4645"/>
    <w:rsid w:val="007E4FF2"/>
    <w:rsid w:val="007E7D5A"/>
    <w:rsid w:val="007F12DA"/>
    <w:rsid w:val="007F3A6A"/>
    <w:rsid w:val="007F3DF3"/>
    <w:rsid w:val="007F6C3C"/>
    <w:rsid w:val="00804963"/>
    <w:rsid w:val="00812DC2"/>
    <w:rsid w:val="00822BF7"/>
    <w:rsid w:val="008238D9"/>
    <w:rsid w:val="00836A2C"/>
    <w:rsid w:val="00856075"/>
    <w:rsid w:val="0086043F"/>
    <w:rsid w:val="0086475D"/>
    <w:rsid w:val="008723FB"/>
    <w:rsid w:val="00872932"/>
    <w:rsid w:val="008776F2"/>
    <w:rsid w:val="0088044B"/>
    <w:rsid w:val="00883955"/>
    <w:rsid w:val="00884AC5"/>
    <w:rsid w:val="00891D02"/>
    <w:rsid w:val="0089391D"/>
    <w:rsid w:val="008946F1"/>
    <w:rsid w:val="008A265F"/>
    <w:rsid w:val="008A3ECA"/>
    <w:rsid w:val="008A4494"/>
    <w:rsid w:val="008A6209"/>
    <w:rsid w:val="008B70DA"/>
    <w:rsid w:val="008B765F"/>
    <w:rsid w:val="008C0093"/>
    <w:rsid w:val="008C0597"/>
    <w:rsid w:val="008C41CF"/>
    <w:rsid w:val="008D4DB3"/>
    <w:rsid w:val="008D65D5"/>
    <w:rsid w:val="008D6D75"/>
    <w:rsid w:val="008D774C"/>
    <w:rsid w:val="008E26E3"/>
    <w:rsid w:val="008E4078"/>
    <w:rsid w:val="008F0C28"/>
    <w:rsid w:val="008F258E"/>
    <w:rsid w:val="008F48EE"/>
    <w:rsid w:val="0090205C"/>
    <w:rsid w:val="009046B2"/>
    <w:rsid w:val="00905F5A"/>
    <w:rsid w:val="009106C0"/>
    <w:rsid w:val="00924042"/>
    <w:rsid w:val="00926141"/>
    <w:rsid w:val="009433E3"/>
    <w:rsid w:val="009436FB"/>
    <w:rsid w:val="0094724C"/>
    <w:rsid w:val="009478EA"/>
    <w:rsid w:val="0095378F"/>
    <w:rsid w:val="00953B4C"/>
    <w:rsid w:val="0096164E"/>
    <w:rsid w:val="00962460"/>
    <w:rsid w:val="00981132"/>
    <w:rsid w:val="00981165"/>
    <w:rsid w:val="00983C28"/>
    <w:rsid w:val="0098708C"/>
    <w:rsid w:val="00994B3F"/>
    <w:rsid w:val="009A35F0"/>
    <w:rsid w:val="009B4083"/>
    <w:rsid w:val="009B6801"/>
    <w:rsid w:val="009B7530"/>
    <w:rsid w:val="009C19E1"/>
    <w:rsid w:val="009D1615"/>
    <w:rsid w:val="009D2C8D"/>
    <w:rsid w:val="009D64DC"/>
    <w:rsid w:val="009F04D4"/>
    <w:rsid w:val="009F2778"/>
    <w:rsid w:val="009F2F13"/>
    <w:rsid w:val="009F6229"/>
    <w:rsid w:val="00A0778B"/>
    <w:rsid w:val="00A07F00"/>
    <w:rsid w:val="00A105FB"/>
    <w:rsid w:val="00A16CB3"/>
    <w:rsid w:val="00A2125D"/>
    <w:rsid w:val="00A215E1"/>
    <w:rsid w:val="00A34CFD"/>
    <w:rsid w:val="00A35981"/>
    <w:rsid w:val="00A369E0"/>
    <w:rsid w:val="00A43EC1"/>
    <w:rsid w:val="00A46D8D"/>
    <w:rsid w:val="00A47382"/>
    <w:rsid w:val="00A478E4"/>
    <w:rsid w:val="00A5444B"/>
    <w:rsid w:val="00A605B3"/>
    <w:rsid w:val="00A70831"/>
    <w:rsid w:val="00A7296C"/>
    <w:rsid w:val="00A81320"/>
    <w:rsid w:val="00AA4739"/>
    <w:rsid w:val="00AC6ADB"/>
    <w:rsid w:val="00AD21A8"/>
    <w:rsid w:val="00AD2C19"/>
    <w:rsid w:val="00AF1897"/>
    <w:rsid w:val="00AF3C83"/>
    <w:rsid w:val="00B0025C"/>
    <w:rsid w:val="00B02F07"/>
    <w:rsid w:val="00B04845"/>
    <w:rsid w:val="00B06FDE"/>
    <w:rsid w:val="00B1529E"/>
    <w:rsid w:val="00B20DF1"/>
    <w:rsid w:val="00B3397A"/>
    <w:rsid w:val="00B3479E"/>
    <w:rsid w:val="00B355F4"/>
    <w:rsid w:val="00B37DFF"/>
    <w:rsid w:val="00B43A3F"/>
    <w:rsid w:val="00B5064B"/>
    <w:rsid w:val="00B63D1F"/>
    <w:rsid w:val="00B63F74"/>
    <w:rsid w:val="00B67A88"/>
    <w:rsid w:val="00B777CC"/>
    <w:rsid w:val="00B85930"/>
    <w:rsid w:val="00B96897"/>
    <w:rsid w:val="00B97835"/>
    <w:rsid w:val="00BB65A5"/>
    <w:rsid w:val="00BC1916"/>
    <w:rsid w:val="00BC2E69"/>
    <w:rsid w:val="00BC3B2B"/>
    <w:rsid w:val="00BF33FA"/>
    <w:rsid w:val="00BF46AA"/>
    <w:rsid w:val="00C01285"/>
    <w:rsid w:val="00C01789"/>
    <w:rsid w:val="00C02400"/>
    <w:rsid w:val="00C1395E"/>
    <w:rsid w:val="00C2015B"/>
    <w:rsid w:val="00C205E4"/>
    <w:rsid w:val="00C221F5"/>
    <w:rsid w:val="00C256F3"/>
    <w:rsid w:val="00C257D9"/>
    <w:rsid w:val="00C339FC"/>
    <w:rsid w:val="00C4089D"/>
    <w:rsid w:val="00C40F2C"/>
    <w:rsid w:val="00C57F5A"/>
    <w:rsid w:val="00C617FE"/>
    <w:rsid w:val="00C660AD"/>
    <w:rsid w:val="00C73122"/>
    <w:rsid w:val="00C73452"/>
    <w:rsid w:val="00C80F13"/>
    <w:rsid w:val="00C928D4"/>
    <w:rsid w:val="00C93B43"/>
    <w:rsid w:val="00CA101B"/>
    <w:rsid w:val="00CA16D8"/>
    <w:rsid w:val="00CB2709"/>
    <w:rsid w:val="00CB5468"/>
    <w:rsid w:val="00CC491A"/>
    <w:rsid w:val="00CD3F95"/>
    <w:rsid w:val="00CD5621"/>
    <w:rsid w:val="00CE01AD"/>
    <w:rsid w:val="00CE2183"/>
    <w:rsid w:val="00CE4411"/>
    <w:rsid w:val="00CF041D"/>
    <w:rsid w:val="00CF150C"/>
    <w:rsid w:val="00CF5823"/>
    <w:rsid w:val="00CF70D5"/>
    <w:rsid w:val="00CF784D"/>
    <w:rsid w:val="00D0116E"/>
    <w:rsid w:val="00D01B2E"/>
    <w:rsid w:val="00D0500A"/>
    <w:rsid w:val="00D061F9"/>
    <w:rsid w:val="00D06869"/>
    <w:rsid w:val="00D07E3F"/>
    <w:rsid w:val="00D11677"/>
    <w:rsid w:val="00D14B4D"/>
    <w:rsid w:val="00D21D55"/>
    <w:rsid w:val="00D241D2"/>
    <w:rsid w:val="00D31ECE"/>
    <w:rsid w:val="00D41C66"/>
    <w:rsid w:val="00D44BAD"/>
    <w:rsid w:val="00D450E1"/>
    <w:rsid w:val="00D45155"/>
    <w:rsid w:val="00D5224B"/>
    <w:rsid w:val="00D57650"/>
    <w:rsid w:val="00D60D44"/>
    <w:rsid w:val="00D669EC"/>
    <w:rsid w:val="00D7070A"/>
    <w:rsid w:val="00D74A2F"/>
    <w:rsid w:val="00D75A72"/>
    <w:rsid w:val="00D83024"/>
    <w:rsid w:val="00D84F8F"/>
    <w:rsid w:val="00D87067"/>
    <w:rsid w:val="00D8707E"/>
    <w:rsid w:val="00D922A5"/>
    <w:rsid w:val="00D93657"/>
    <w:rsid w:val="00D9589A"/>
    <w:rsid w:val="00DA3B21"/>
    <w:rsid w:val="00DA74AF"/>
    <w:rsid w:val="00DA78F6"/>
    <w:rsid w:val="00DB2A5E"/>
    <w:rsid w:val="00DC1BF1"/>
    <w:rsid w:val="00DC6C44"/>
    <w:rsid w:val="00DD03E3"/>
    <w:rsid w:val="00DD05B6"/>
    <w:rsid w:val="00DD21F5"/>
    <w:rsid w:val="00DD4FC4"/>
    <w:rsid w:val="00DE0907"/>
    <w:rsid w:val="00DE2B41"/>
    <w:rsid w:val="00DF4036"/>
    <w:rsid w:val="00E02CE7"/>
    <w:rsid w:val="00E04E22"/>
    <w:rsid w:val="00E103E0"/>
    <w:rsid w:val="00E125BE"/>
    <w:rsid w:val="00E227EE"/>
    <w:rsid w:val="00E2523E"/>
    <w:rsid w:val="00E27FE1"/>
    <w:rsid w:val="00E322E7"/>
    <w:rsid w:val="00E33987"/>
    <w:rsid w:val="00E37FF8"/>
    <w:rsid w:val="00E40BCB"/>
    <w:rsid w:val="00E43950"/>
    <w:rsid w:val="00E44FC8"/>
    <w:rsid w:val="00E45EC4"/>
    <w:rsid w:val="00E46398"/>
    <w:rsid w:val="00E51E9E"/>
    <w:rsid w:val="00E55615"/>
    <w:rsid w:val="00E6518C"/>
    <w:rsid w:val="00E70077"/>
    <w:rsid w:val="00E82B30"/>
    <w:rsid w:val="00E8697D"/>
    <w:rsid w:val="00E91935"/>
    <w:rsid w:val="00E91E1A"/>
    <w:rsid w:val="00E924EB"/>
    <w:rsid w:val="00E9589C"/>
    <w:rsid w:val="00E96C60"/>
    <w:rsid w:val="00EA112D"/>
    <w:rsid w:val="00EA6FFD"/>
    <w:rsid w:val="00EC753E"/>
    <w:rsid w:val="00ED2292"/>
    <w:rsid w:val="00ED2BBC"/>
    <w:rsid w:val="00ED38B3"/>
    <w:rsid w:val="00ED56B4"/>
    <w:rsid w:val="00EE234E"/>
    <w:rsid w:val="00EE67AA"/>
    <w:rsid w:val="00EF0A4C"/>
    <w:rsid w:val="00EF1BE7"/>
    <w:rsid w:val="00EF6BCF"/>
    <w:rsid w:val="00EF7A70"/>
    <w:rsid w:val="00F04607"/>
    <w:rsid w:val="00F133ED"/>
    <w:rsid w:val="00F1629B"/>
    <w:rsid w:val="00F210C0"/>
    <w:rsid w:val="00F21884"/>
    <w:rsid w:val="00F21CB5"/>
    <w:rsid w:val="00F31B86"/>
    <w:rsid w:val="00F32EAB"/>
    <w:rsid w:val="00F34932"/>
    <w:rsid w:val="00F368AE"/>
    <w:rsid w:val="00F44F6C"/>
    <w:rsid w:val="00F51C5C"/>
    <w:rsid w:val="00F5534B"/>
    <w:rsid w:val="00F57C3F"/>
    <w:rsid w:val="00F63E64"/>
    <w:rsid w:val="00F66D83"/>
    <w:rsid w:val="00F71890"/>
    <w:rsid w:val="00F721A7"/>
    <w:rsid w:val="00F77171"/>
    <w:rsid w:val="00F82416"/>
    <w:rsid w:val="00F93E05"/>
    <w:rsid w:val="00F954F2"/>
    <w:rsid w:val="00F96E01"/>
    <w:rsid w:val="00FA038A"/>
    <w:rsid w:val="00FA2255"/>
    <w:rsid w:val="00FA41F7"/>
    <w:rsid w:val="00FA46C6"/>
    <w:rsid w:val="00FA5E61"/>
    <w:rsid w:val="00FB3412"/>
    <w:rsid w:val="00FB3A54"/>
    <w:rsid w:val="00FB6352"/>
    <w:rsid w:val="00FC0B6D"/>
    <w:rsid w:val="00FC212D"/>
    <w:rsid w:val="00FC3AA4"/>
    <w:rsid w:val="00FD1C29"/>
    <w:rsid w:val="00FD62AD"/>
    <w:rsid w:val="00FE7A10"/>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7F2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15B"/>
    <w:rPr>
      <w:rFonts w:eastAsiaTheme="majorEastAsia" w:cstheme="majorBidi"/>
      <w:b/>
      <w:iCs/>
      <w:noProof/>
      <w:color w:val="2F5496"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C2015B"/>
    <w:pPr>
      <w:numPr>
        <w:ilvl w:val="1"/>
        <w:numId w:val="2"/>
      </w:numPr>
      <w:spacing w:before="120" w:after="120"/>
      <w:ind w:left="680"/>
      <w:jc w:val="both"/>
    </w:pPr>
  </w:style>
  <w:style w:type="numbering" w:customStyle="1" w:styleId="ART">
    <w:name w:val="ART."/>
    <w:basedOn w:val="NoList"/>
    <w:uiPriority w:val="99"/>
    <w:rsid w:val="00C2015B"/>
    <w:pPr>
      <w:numPr>
        <w:numId w:val="1"/>
      </w:numPr>
    </w:pPr>
  </w:style>
  <w:style w:type="paragraph" w:customStyle="1" w:styleId="Articol">
    <w:name w:val="Articol"/>
    <w:basedOn w:val="ListParagraph"/>
    <w:link w:val="ArticolChar"/>
    <w:qFormat/>
    <w:rsid w:val="00C2015B"/>
    <w:pPr>
      <w:numPr>
        <w:ilvl w:val="0"/>
      </w:numPr>
      <w:spacing w:before="240" w:after="40"/>
    </w:pPr>
    <w:rPr>
      <w:b/>
    </w:rPr>
  </w:style>
  <w:style w:type="paragraph" w:customStyle="1" w:styleId="Articol-lit">
    <w:name w:val="Articol-lit"/>
    <w:basedOn w:val="ListParagraph"/>
    <w:link w:val="Articol-litChar"/>
    <w:qFormat/>
    <w:rsid w:val="00C2015B"/>
    <w:pPr>
      <w:spacing w:after="40"/>
      <w:ind w:left="681" w:hanging="397"/>
    </w:pPr>
    <w:rPr>
      <w:b/>
    </w:rPr>
  </w:style>
  <w:style w:type="character" w:customStyle="1" w:styleId="ArticolChar">
    <w:name w:val="Articol Char"/>
    <w:basedOn w:val="DefaultParagraphFont"/>
    <w:link w:val="Articol"/>
    <w:rsid w:val="00C2015B"/>
    <w:rPr>
      <w:rFonts w:eastAsia="Times New Roman"/>
      <w:b/>
      <w:iCs/>
      <w:noProof/>
      <w:sz w:val="20"/>
      <w:szCs w:val="24"/>
      <w:lang w:eastAsia="sk-SK"/>
    </w:rPr>
  </w:style>
  <w:style w:type="paragraph" w:customStyle="1" w:styleId="Alineat">
    <w:name w:val="Alineat"/>
    <w:basedOn w:val="ListParagraph"/>
    <w:link w:val="AlineatChar"/>
    <w:qFormat/>
    <w:rsid w:val="00C2015B"/>
    <w:pPr>
      <w:numPr>
        <w:ilvl w:val="2"/>
      </w:numPr>
      <w:spacing w:before="40" w:after="40"/>
      <w:ind w:left="680"/>
    </w:pPr>
  </w:style>
  <w:style w:type="character" w:customStyle="1" w:styleId="Articol-litChar">
    <w:name w:val="Articol-lit Char"/>
    <w:basedOn w:val="DefaultParagraphFon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DefaultParagraphFon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BalloonText">
    <w:name w:val="Balloon Text"/>
    <w:basedOn w:val="Normal"/>
    <w:link w:val="BalloonTextChar"/>
    <w:uiPriority w:val="99"/>
    <w:semiHidden/>
    <w:unhideWhenUsed/>
    <w:rsid w:val="00C2015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15B"/>
    <w:rPr>
      <w:rFonts w:ascii="Segoe UI" w:eastAsia="Times New Roman" w:hAnsi="Segoe UI" w:cs="Segoe UI"/>
      <w:iCs/>
      <w:noProof/>
      <w:sz w:val="18"/>
      <w:szCs w:val="18"/>
      <w:lang w:eastAsia="sk-SK"/>
    </w:rPr>
  </w:style>
  <w:style w:type="paragraph" w:styleId="Header">
    <w:name w:val="header"/>
    <w:basedOn w:val="Normal"/>
    <w:link w:val="HeaderChar"/>
    <w:uiPriority w:val="99"/>
    <w:unhideWhenUsed/>
    <w:rsid w:val="00C2015B"/>
    <w:pPr>
      <w:tabs>
        <w:tab w:val="center" w:pos="4536"/>
        <w:tab w:val="right" w:pos="9072"/>
      </w:tabs>
      <w:spacing w:after="0"/>
    </w:pPr>
  </w:style>
  <w:style w:type="character" w:customStyle="1" w:styleId="HeaderChar">
    <w:name w:val="Header Char"/>
    <w:basedOn w:val="DefaultParagraphFont"/>
    <w:link w:val="Header"/>
    <w:uiPriority w:val="99"/>
    <w:rsid w:val="00C2015B"/>
    <w:rPr>
      <w:rFonts w:eastAsia="Times New Roman"/>
      <w:iCs/>
      <w:noProof/>
      <w:sz w:val="20"/>
      <w:szCs w:val="24"/>
      <w:lang w:eastAsia="sk-SK"/>
    </w:rPr>
  </w:style>
  <w:style w:type="paragraph" w:styleId="Footer">
    <w:name w:val="footer"/>
    <w:basedOn w:val="Normal"/>
    <w:link w:val="FooterChar"/>
    <w:uiPriority w:val="99"/>
    <w:unhideWhenUsed/>
    <w:rsid w:val="00C2015B"/>
    <w:pPr>
      <w:tabs>
        <w:tab w:val="center" w:pos="4536"/>
        <w:tab w:val="right" w:pos="9072"/>
      </w:tabs>
      <w:spacing w:after="0"/>
    </w:pPr>
  </w:style>
  <w:style w:type="character" w:customStyle="1" w:styleId="FooterChar">
    <w:name w:val="Footer Char"/>
    <w:basedOn w:val="DefaultParagraphFont"/>
    <w:link w:val="Footer"/>
    <w:uiPriority w:val="99"/>
    <w:rsid w:val="00C2015B"/>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B765F"/>
    <w:rPr>
      <w:sz w:val="16"/>
      <w:szCs w:val="16"/>
    </w:rPr>
  </w:style>
  <w:style w:type="paragraph" w:styleId="CommentText">
    <w:name w:val="annotation text"/>
    <w:basedOn w:val="Normal"/>
    <w:link w:val="CommentTextChar"/>
    <w:uiPriority w:val="99"/>
    <w:unhideWhenUsed/>
    <w:rsid w:val="008B765F"/>
    <w:rPr>
      <w:szCs w:val="20"/>
    </w:rPr>
  </w:style>
  <w:style w:type="character" w:customStyle="1" w:styleId="CommentTextChar">
    <w:name w:val="Comment Text Char"/>
    <w:basedOn w:val="DefaultParagraphFont"/>
    <w:link w:val="CommentText"/>
    <w:uiPriority w:val="99"/>
    <w:rsid w:val="008B765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8B765F"/>
    <w:rPr>
      <w:b/>
      <w:bCs/>
    </w:rPr>
  </w:style>
  <w:style w:type="character" w:customStyle="1" w:styleId="CommentSubjectChar">
    <w:name w:val="Comment Subject Char"/>
    <w:basedOn w:val="CommentTextChar"/>
    <w:link w:val="CommentSubject"/>
    <w:uiPriority w:val="99"/>
    <w:semiHidden/>
    <w:rsid w:val="008B765F"/>
    <w:rPr>
      <w:rFonts w:eastAsia="Times New Roman"/>
      <w:b/>
      <w:bCs/>
      <w:iCs/>
      <w:noProof/>
      <w:sz w:val="20"/>
      <w:szCs w:val="20"/>
      <w:lang w:eastAsia="sk-SK"/>
    </w:rPr>
  </w:style>
  <w:style w:type="paragraph" w:styleId="Revision">
    <w:name w:val="Revision"/>
    <w:hidden/>
    <w:uiPriority w:val="99"/>
    <w:semiHidden/>
    <w:rsid w:val="000A5AAF"/>
    <w:pPr>
      <w:spacing w:after="0" w:line="240" w:lineRule="auto"/>
    </w:pPr>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4A533-7F4D-4ED5-AFF6-E5E44A09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8153</Words>
  <Characters>46478</Characters>
  <Application>Microsoft Office Word</Application>
  <DocSecurity>0</DocSecurity>
  <Lines>387</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Vasile Paraschiv</cp:lastModifiedBy>
  <cp:revision>3</cp:revision>
  <cp:lastPrinted>2024-04-04T12:07:00Z</cp:lastPrinted>
  <dcterms:created xsi:type="dcterms:W3CDTF">2024-04-23T11:21:00Z</dcterms:created>
  <dcterms:modified xsi:type="dcterms:W3CDTF">2024-05-09T08:35:00Z</dcterms:modified>
</cp:coreProperties>
</file>